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sz w:val="48"/>
          <w:szCs w:val="40"/>
          <w:lang w:val="en-US" w:eastAsia="zh-CN"/>
        </w:rPr>
      </w:pPr>
      <w:r>
        <w:rPr>
          <w:rFonts w:hint="eastAsia" w:ascii="华文中宋" w:hAnsi="华文中宋" w:eastAsia="华文中宋"/>
          <w:sz w:val="48"/>
          <w:szCs w:val="40"/>
        </w:rPr>
        <w:t>深圳实验学校</w:t>
      </w:r>
      <w:r>
        <w:rPr>
          <w:rFonts w:hint="eastAsia" w:ascii="华文中宋" w:hAnsi="华文中宋" w:eastAsia="华文中宋"/>
          <w:sz w:val="48"/>
          <w:szCs w:val="40"/>
          <w:lang w:val="en-US" w:eastAsia="zh-CN"/>
        </w:rPr>
        <w:t>明理高中</w:t>
      </w:r>
    </w:p>
    <w:p>
      <w:pPr>
        <w:adjustRightInd w:val="0"/>
        <w:snapToGrid w:val="0"/>
        <w:jc w:val="center"/>
        <w:rPr>
          <w:rFonts w:hint="eastAsia" w:ascii="华文中宋" w:hAnsi="华文中宋" w:eastAsia="华文中宋"/>
          <w:sz w:val="48"/>
          <w:szCs w:val="40"/>
        </w:rPr>
      </w:pPr>
      <w:r>
        <w:rPr>
          <w:rFonts w:hint="eastAsia" w:ascii="华文中宋" w:hAnsi="华文中宋" w:eastAsia="华文中宋"/>
          <w:sz w:val="48"/>
          <w:szCs w:val="40"/>
        </w:rPr>
        <w:t>新增门禁系统项目</w:t>
      </w:r>
    </w:p>
    <w:p>
      <w:pPr>
        <w:adjustRightInd w:val="0"/>
        <w:snapToGrid w:val="0"/>
        <w:jc w:val="center"/>
        <w:rPr>
          <w:rFonts w:ascii="华文中宋" w:hAnsi="华文中宋" w:eastAsia="华文中宋"/>
          <w:sz w:val="50"/>
          <w:szCs w:val="44"/>
        </w:rPr>
      </w:pPr>
      <w:r>
        <w:rPr>
          <w:rFonts w:hint="eastAsia" w:ascii="华文中宋" w:hAnsi="华文中宋" w:eastAsia="华文中宋"/>
          <w:sz w:val="50"/>
          <w:szCs w:val="44"/>
        </w:rPr>
        <w:t>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highlight w:val="yellow"/>
        </w:rPr>
        <w:t>（项目编号：）</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highlight w:val="yellow"/>
          <w:lang w:val="en-US" w:eastAsia="zh-CN"/>
        </w:rPr>
      </w:pPr>
      <w:r>
        <w:rPr>
          <w:rFonts w:hint="eastAsia" w:ascii="华文中宋" w:hAnsi="Calibri" w:eastAsia="华文中宋"/>
          <w:b/>
          <w:bCs/>
          <w:sz w:val="28"/>
          <w:szCs w:val="22"/>
          <w:highlight w:val="yellow"/>
        </w:rPr>
        <w:t>深圳实验学校</w:t>
      </w:r>
      <w:r>
        <w:rPr>
          <w:rFonts w:hint="eastAsia" w:ascii="华文中宋" w:hAnsi="Calibri" w:eastAsia="华文中宋"/>
          <w:b/>
          <w:bCs/>
          <w:sz w:val="28"/>
          <w:szCs w:val="22"/>
          <w:highlight w:val="yellow"/>
          <w:lang w:val="en-US" w:eastAsia="zh-CN"/>
        </w:rPr>
        <w:t>明理高中</w:t>
      </w:r>
    </w:p>
    <w:p>
      <w:pPr>
        <w:widowControl/>
        <w:jc w:val="center"/>
        <w:rPr>
          <w:rFonts w:ascii="黑体" w:hAnsi="华文中宋" w:eastAsia="黑体" w:cs="Arial"/>
          <w:szCs w:val="21"/>
        </w:rPr>
      </w:pPr>
      <w:r>
        <w:rPr>
          <w:rFonts w:hint="eastAsia" w:ascii="黑体" w:hAnsi="华文中宋" w:eastAsia="黑体" w:cs="Arial"/>
          <w:sz w:val="32"/>
          <w:szCs w:val="32"/>
        </w:rPr>
        <w:t xml:space="preserve"> </w:t>
      </w:r>
    </w:p>
    <w:p>
      <w:pPr>
        <w:widowControl/>
        <w:spacing w:line="480" w:lineRule="exact"/>
        <w:jc w:val="center"/>
        <w:rPr>
          <w:rFonts w:ascii="宋体" w:hAnsi="宋体" w:cs="宋体"/>
        </w:rPr>
      </w:pPr>
      <w:r>
        <w:rPr>
          <w:rFonts w:hint="eastAsia" w:ascii="黑体" w:hAnsi="华文中宋" w:eastAsia="黑体" w:cs="Arial"/>
          <w:sz w:val="32"/>
          <w:szCs w:val="32"/>
          <w:highlight w:val="yellow"/>
        </w:rPr>
        <w:t>二</w:t>
      </w:r>
      <w:r>
        <w:rPr>
          <w:rFonts w:hint="eastAsia" w:ascii="黑体" w:hAnsi="华文中宋" w:eastAsia="黑体"/>
          <w:sz w:val="28"/>
          <w:szCs w:val="28"/>
          <w:highlight w:val="yellow"/>
        </w:rPr>
        <w:t>○</w:t>
      </w:r>
      <w:r>
        <w:rPr>
          <w:rFonts w:hint="eastAsia" w:ascii="黑体" w:hAnsi="华文中宋" w:eastAsia="黑体" w:cs="Arial"/>
          <w:sz w:val="32"/>
          <w:szCs w:val="32"/>
          <w:highlight w:val="yellow"/>
        </w:rPr>
        <w:t>二二年十一月</w:t>
      </w:r>
      <w:r>
        <w:rPr>
          <w:rFonts w:hint="eastAsia" w:ascii="黑体" w:hAnsi="华文中宋" w:eastAsia="黑体" w:cs="Arial"/>
          <w:sz w:val="32"/>
          <w:szCs w:val="32"/>
          <w:highlight w:val="yellow"/>
          <w:lang w:val="en-US" w:eastAsia="zh-CN"/>
        </w:rPr>
        <w:t>六</w:t>
      </w:r>
      <w:r>
        <w:rPr>
          <w:rFonts w:hint="eastAsia" w:ascii="黑体" w:hAnsi="华文中宋" w:eastAsia="黑体" w:cs="Arial"/>
          <w:sz w:val="32"/>
          <w:szCs w:val="32"/>
          <w:highlight w:val="yellow"/>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ascii="宋体" w:hAnsi="宋体" w:cs="宋体"/>
          <w:szCs w:val="21"/>
          <w:highlight w:val="yellow"/>
        </w:rPr>
      </w:pPr>
      <w:r>
        <w:rPr>
          <w:rFonts w:hint="eastAsia" w:ascii="宋体" w:hAnsi="宋体" w:cs="宋体"/>
          <w:szCs w:val="21"/>
        </w:rPr>
        <w:t xml:space="preserve">      项目编号： </w:t>
      </w:r>
      <w:r>
        <w:rPr>
          <w:rFonts w:ascii="宋体" w:hAnsi="宋体" w:cs="宋体"/>
          <w:szCs w:val="21"/>
        </w:rPr>
        <w:t xml:space="preserve"> </w:t>
      </w:r>
      <w:r>
        <w:rPr>
          <w:rFonts w:ascii="宋体" w:hAnsi="宋体" w:cs="宋体"/>
          <w:szCs w:val="21"/>
          <w:highlight w:val="yellow"/>
        </w:rPr>
        <w:t>SZSYGZY</w:t>
      </w:r>
    </w:p>
    <w:p>
      <w:pPr>
        <w:adjustRightInd w:val="0"/>
        <w:snapToGrid w:val="0"/>
        <w:spacing w:line="360" w:lineRule="auto"/>
        <w:rPr>
          <w:rFonts w:ascii="宋体" w:hAnsi="宋体" w:cs="宋体"/>
          <w:szCs w:val="21"/>
        </w:rPr>
      </w:pPr>
      <w:r>
        <w:rPr>
          <w:rFonts w:hint="eastAsia" w:ascii="宋体" w:hAnsi="宋体" w:cs="宋体"/>
          <w:szCs w:val="21"/>
        </w:rPr>
        <w:t xml:space="preserve">      项目名称：  </w:t>
      </w:r>
      <w:r>
        <w:rPr>
          <w:rFonts w:hint="eastAsia" w:ascii="宋体" w:hAnsi="宋体" w:cs="宋体"/>
          <w:szCs w:val="21"/>
          <w:highlight w:val="yellow"/>
        </w:rPr>
        <w:t>深圳实验学校</w:t>
      </w:r>
      <w:r>
        <w:rPr>
          <w:rFonts w:hint="eastAsia" w:ascii="宋体" w:hAnsi="宋体" w:cs="宋体"/>
          <w:szCs w:val="21"/>
          <w:highlight w:val="yellow"/>
          <w:lang w:val="en-US" w:eastAsia="zh-CN"/>
        </w:rPr>
        <w:t>明理高中</w:t>
      </w:r>
      <w:r>
        <w:rPr>
          <w:rFonts w:hint="eastAsia" w:ascii="宋体" w:hAnsi="宋体" w:cs="宋体"/>
          <w:szCs w:val="21"/>
          <w:highlight w:val="yellow"/>
        </w:rPr>
        <w:t>新增门禁系统项目</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5"/>
        <w:rPr>
          <w:rFonts w:cs="宋体"/>
          <w:szCs w:val="28"/>
        </w:rPr>
      </w:pPr>
      <w:r>
        <w:rPr>
          <w:rFonts w:cs="宋体"/>
          <w:szCs w:val="28"/>
        </w:rPr>
        <w:br w:type="page"/>
      </w:r>
      <w:r>
        <w:rPr>
          <w:rFonts w:hint="eastAsia" w:cs="宋体"/>
          <w:szCs w:val="28"/>
        </w:rPr>
        <w:t>评标信息</w:t>
      </w:r>
    </w:p>
    <w:p>
      <w:pPr>
        <w:spacing w:line="400" w:lineRule="exact"/>
        <w:ind w:left="1050" w:hanging="1050" w:hangingChars="500"/>
        <w:jc w:val="left"/>
        <w:rPr>
          <w:rFonts w:ascii="宋体" w:hAnsi="宋体" w:cs="宋体"/>
          <w:szCs w:val="21"/>
        </w:rPr>
      </w:pPr>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widowControl/>
        <w:jc w:val="left"/>
        <w:rPr>
          <w:rFonts w:ascii="宋体" w:hAnsi="宋体" w:cs="宋体"/>
          <w:b/>
          <w:kern w:val="0"/>
          <w:sz w:val="28"/>
          <w:szCs w:val="28"/>
        </w:rPr>
      </w:pPr>
    </w:p>
    <w:p>
      <w:pPr>
        <w:pStyle w:val="5"/>
        <w:rPr>
          <w:rFonts w:cs="宋体"/>
        </w:rPr>
      </w:pPr>
      <w:bookmarkStart w:id="0" w:name="OLE_LINK4"/>
      <w:bookmarkStart w:id="1" w:name="OLE_LINK2"/>
      <w:bookmarkStart w:id="2" w:name="OLE_LINK3"/>
      <w:r>
        <w:rPr>
          <w:rFonts w:hint="eastAsia" w:cs="宋体"/>
        </w:rPr>
        <w:t>评标方法</w:t>
      </w:r>
    </w:p>
    <w:p>
      <w:pPr>
        <w:ind w:firstLine="420"/>
      </w:pPr>
      <w:r>
        <w:rPr>
          <w:rFonts w:hint="eastAsia"/>
        </w:rPr>
        <w:t>综合评分法（新价格分算法），是指投标文件满足招标文件全部实质性要求，且按照评审因素的量化指标评审得分最高的投标人为中标候选人的评标方法。</w:t>
      </w:r>
    </w:p>
    <w:p>
      <w:pPr>
        <w:ind w:firstLine="420"/>
      </w:pPr>
    </w:p>
    <w:p>
      <w:pPr>
        <w:ind w:firstLine="420"/>
      </w:pPr>
      <w:r>
        <w:rPr>
          <w:rFonts w:hint="eastAsia"/>
        </w:rPr>
        <w:t xml:space="preserve"> 价格分计算方法：</w:t>
      </w:r>
    </w:p>
    <w:p>
      <w:pPr>
        <w:ind w:firstLine="420"/>
      </w:pPr>
      <w:r>
        <w:rPr>
          <w:rFonts w:hint="eastAsia"/>
        </w:rPr>
        <w:t>采用低价优先法计算，即满足招标文件要求且投标价格最低的投标报价为评标基准价，其价格分为满分。其他投标人的价格分统一按照下列公式计算：</w:t>
      </w:r>
    </w:p>
    <w:p>
      <w:pPr>
        <w:ind w:firstLine="420"/>
      </w:pPr>
    </w:p>
    <w:p>
      <w:pPr>
        <w:ind w:firstLine="420"/>
      </w:pPr>
      <w:r>
        <w:t xml:space="preserve"> </w:t>
      </w:r>
      <w:r>
        <w:rPr>
          <w:rFonts w:hint="eastAsia"/>
        </w:rPr>
        <w:t xml:space="preserve">投标报价得分=(评标基准价／投标报价)×100 </w:t>
      </w:r>
    </w:p>
    <w:p>
      <w:pPr>
        <w:ind w:firstLine="420"/>
      </w:pPr>
    </w:p>
    <w:p>
      <w:pPr>
        <w:ind w:firstLine="420"/>
      </w:pPr>
      <w:r>
        <w:rPr>
          <w:rFonts w:hint="eastAsia"/>
        </w:rPr>
        <w:t>评标总得分＝F1×A1＋F2×A2＋……＋Fn×An F1、F2……Fn 分别为各项评审因素的得分；A1、A2、……An 分别为各项评审因素所占的权重(A1＋A2＋……＋An＝1)。 评标过程中，不得去掉报价中的最高报价和最低报价。</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73"/>
        <w:gridCol w:w="36"/>
        <w:gridCol w:w="1516"/>
        <w:gridCol w:w="43"/>
        <w:gridCol w:w="709"/>
        <w:gridCol w:w="90"/>
        <w:gridCol w:w="107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24" w:type="dxa"/>
            <w:vAlign w:val="center"/>
          </w:tcPr>
          <w:p>
            <w:pPr>
              <w:jc w:val="center"/>
              <w:rPr>
                <w:rFonts w:ascii="宋体" w:hAnsi="宋体"/>
                <w:szCs w:val="21"/>
              </w:rPr>
            </w:pPr>
            <w:r>
              <w:rPr>
                <w:rFonts w:hint="eastAsia" w:ascii="宋体" w:hAnsi="宋体"/>
                <w:szCs w:val="21"/>
              </w:rPr>
              <w:t>序号</w:t>
            </w:r>
          </w:p>
        </w:tc>
        <w:tc>
          <w:tcPr>
            <w:tcW w:w="4139" w:type="dxa"/>
            <w:gridSpan w:val="7"/>
            <w:vAlign w:val="center"/>
          </w:tcPr>
          <w:p>
            <w:pPr>
              <w:jc w:val="center"/>
              <w:rPr>
                <w:rFonts w:ascii="宋体" w:hAnsi="宋体"/>
                <w:szCs w:val="21"/>
              </w:rPr>
            </w:pPr>
            <w:r>
              <w:rPr>
                <w:rFonts w:hint="eastAsia" w:ascii="宋体" w:hAnsi="宋体"/>
                <w:szCs w:val="21"/>
              </w:rPr>
              <w:t>评分项</w:t>
            </w:r>
          </w:p>
        </w:tc>
        <w:tc>
          <w:tcPr>
            <w:tcW w:w="3295" w:type="dxa"/>
            <w:vAlign w:val="center"/>
          </w:tcPr>
          <w:p>
            <w:pPr>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pPr>
              <w:jc w:val="center"/>
              <w:rPr>
                <w:rFonts w:ascii="宋体" w:hAnsi="宋体"/>
                <w:szCs w:val="21"/>
              </w:rPr>
            </w:pPr>
            <w:r>
              <w:rPr>
                <w:rFonts w:ascii="宋体" w:hAnsi="宋体"/>
                <w:szCs w:val="21"/>
              </w:rPr>
              <w:t>1</w:t>
            </w:r>
          </w:p>
        </w:tc>
        <w:tc>
          <w:tcPr>
            <w:tcW w:w="4139" w:type="dxa"/>
            <w:gridSpan w:val="7"/>
            <w:vAlign w:val="center"/>
          </w:tcPr>
          <w:p>
            <w:pPr>
              <w:jc w:val="center"/>
              <w:rPr>
                <w:rFonts w:ascii="宋体" w:hAnsi="宋体"/>
                <w:b/>
                <w:bCs/>
                <w:szCs w:val="21"/>
              </w:rPr>
            </w:pPr>
            <w:r>
              <w:rPr>
                <w:rFonts w:hint="eastAsia" w:ascii="宋体" w:hAnsi="宋体"/>
                <w:b/>
                <w:bCs/>
                <w:szCs w:val="21"/>
              </w:rPr>
              <w:t>价格</w:t>
            </w:r>
          </w:p>
        </w:tc>
        <w:tc>
          <w:tcPr>
            <w:tcW w:w="3295" w:type="dxa"/>
            <w:vAlign w:val="center"/>
          </w:tcPr>
          <w:p>
            <w:pPr>
              <w:jc w:val="center"/>
              <w:rPr>
                <w:rFonts w:hint="default" w:ascii="宋体" w:hAnsi="宋体" w:eastAsia="宋体"/>
                <w:b/>
                <w:bCs/>
                <w:szCs w:val="21"/>
                <w:lang w:val="en-US" w:eastAsia="zh-CN"/>
              </w:rPr>
            </w:pPr>
            <w:r>
              <w:rPr>
                <w:rFonts w:hint="eastAsia" w:ascii="宋体" w:hAnsi="宋体"/>
                <w:b/>
                <w:bCs/>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24" w:type="dxa"/>
            <w:vMerge w:val="restart"/>
            <w:vAlign w:val="center"/>
          </w:tcPr>
          <w:p>
            <w:pPr>
              <w:jc w:val="center"/>
              <w:rPr>
                <w:rFonts w:ascii="宋体" w:hAnsi="宋体"/>
                <w:szCs w:val="21"/>
              </w:rPr>
            </w:pPr>
          </w:p>
        </w:tc>
        <w:tc>
          <w:tcPr>
            <w:tcW w:w="673" w:type="dxa"/>
            <w:vAlign w:val="center"/>
          </w:tcPr>
          <w:p>
            <w:pPr>
              <w:jc w:val="center"/>
              <w:rPr>
                <w:rFonts w:ascii="宋体" w:hAnsi="宋体"/>
                <w:szCs w:val="21"/>
              </w:rPr>
            </w:pPr>
            <w:r>
              <w:rPr>
                <w:rFonts w:hint="eastAsia" w:ascii="宋体" w:hAnsi="宋体"/>
                <w:szCs w:val="21"/>
              </w:rPr>
              <w:t>序号</w:t>
            </w:r>
          </w:p>
        </w:tc>
        <w:tc>
          <w:tcPr>
            <w:tcW w:w="1552" w:type="dxa"/>
            <w:gridSpan w:val="2"/>
            <w:vAlign w:val="center"/>
          </w:tcPr>
          <w:p>
            <w:pPr>
              <w:jc w:val="center"/>
              <w:rPr>
                <w:rFonts w:ascii="宋体" w:hAnsi="宋体"/>
                <w:szCs w:val="21"/>
              </w:rPr>
            </w:pPr>
            <w:r>
              <w:rPr>
                <w:rFonts w:hint="eastAsia" w:ascii="宋体" w:hAnsi="宋体"/>
                <w:szCs w:val="21"/>
              </w:rPr>
              <w:t>评分因素</w:t>
            </w:r>
          </w:p>
        </w:tc>
        <w:tc>
          <w:tcPr>
            <w:tcW w:w="842" w:type="dxa"/>
            <w:gridSpan w:val="3"/>
            <w:vAlign w:val="center"/>
          </w:tcPr>
          <w:p>
            <w:pPr>
              <w:jc w:val="center"/>
              <w:rPr>
                <w:rFonts w:ascii="宋体" w:hAnsi="宋体"/>
                <w:szCs w:val="21"/>
              </w:rPr>
            </w:pPr>
            <w:r>
              <w:rPr>
                <w:rFonts w:hint="eastAsia" w:ascii="宋体" w:hAnsi="宋体"/>
                <w:szCs w:val="21"/>
              </w:rPr>
              <w:t>权重</w:t>
            </w:r>
          </w:p>
        </w:tc>
        <w:tc>
          <w:tcPr>
            <w:tcW w:w="1072" w:type="dxa"/>
            <w:vAlign w:val="center"/>
          </w:tcPr>
          <w:p>
            <w:pPr>
              <w:jc w:val="center"/>
              <w:rPr>
                <w:rFonts w:ascii="宋体" w:hAnsi="宋体"/>
                <w:szCs w:val="21"/>
              </w:rPr>
            </w:pPr>
            <w:r>
              <w:rPr>
                <w:rFonts w:hint="eastAsia" w:ascii="宋体" w:hAnsi="宋体"/>
                <w:szCs w:val="21"/>
              </w:rPr>
              <w:t>评分方式</w:t>
            </w:r>
          </w:p>
        </w:tc>
        <w:tc>
          <w:tcPr>
            <w:tcW w:w="3295" w:type="dxa"/>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jc w:val="center"/>
              <w:rPr>
                <w:rFonts w:ascii="宋体" w:hAnsi="宋体"/>
                <w:szCs w:val="21"/>
              </w:rPr>
            </w:pPr>
          </w:p>
        </w:tc>
        <w:tc>
          <w:tcPr>
            <w:tcW w:w="673" w:type="dxa"/>
            <w:vAlign w:val="center"/>
          </w:tcPr>
          <w:p>
            <w:pPr>
              <w:jc w:val="center"/>
              <w:rPr>
                <w:rFonts w:ascii="宋体" w:hAnsi="宋体"/>
                <w:szCs w:val="21"/>
              </w:rPr>
            </w:pPr>
            <w:r>
              <w:rPr>
                <w:rFonts w:hint="eastAsia" w:ascii="宋体" w:hAnsi="宋体"/>
                <w:szCs w:val="21"/>
              </w:rPr>
              <w:t>1</w:t>
            </w:r>
          </w:p>
        </w:tc>
        <w:tc>
          <w:tcPr>
            <w:tcW w:w="1552" w:type="dxa"/>
            <w:gridSpan w:val="2"/>
            <w:vAlign w:val="center"/>
          </w:tcPr>
          <w:p>
            <w:pPr>
              <w:jc w:val="center"/>
              <w:rPr>
                <w:rFonts w:ascii="宋体" w:hAnsi="宋体"/>
                <w:szCs w:val="21"/>
              </w:rPr>
            </w:pPr>
            <w:r>
              <w:rPr>
                <w:rFonts w:hint="eastAsia" w:ascii="宋体" w:hAnsi="宋体"/>
                <w:szCs w:val="21"/>
              </w:rPr>
              <w:t>价格</w:t>
            </w:r>
          </w:p>
        </w:tc>
        <w:tc>
          <w:tcPr>
            <w:tcW w:w="842" w:type="dxa"/>
            <w:gridSpan w:val="3"/>
            <w:vAlign w:val="center"/>
          </w:tcPr>
          <w:p>
            <w:pPr>
              <w:jc w:val="center"/>
              <w:rPr>
                <w:rFonts w:ascii="宋体" w:hAnsi="宋体"/>
                <w:szCs w:val="21"/>
              </w:rPr>
            </w:pPr>
            <w:r>
              <w:rPr>
                <w:rFonts w:hint="eastAsia" w:ascii="宋体" w:hAnsi="宋体"/>
                <w:szCs w:val="21"/>
              </w:rPr>
              <w:t>3</w:t>
            </w:r>
            <w:r>
              <w:rPr>
                <w:rFonts w:ascii="宋体" w:hAnsi="宋体"/>
                <w:szCs w:val="21"/>
              </w:rPr>
              <w:t>0</w:t>
            </w:r>
          </w:p>
        </w:tc>
        <w:tc>
          <w:tcPr>
            <w:tcW w:w="1072" w:type="dxa"/>
            <w:vAlign w:val="center"/>
          </w:tcPr>
          <w:p>
            <w:pPr>
              <w:jc w:val="center"/>
              <w:rPr>
                <w:rFonts w:ascii="宋体" w:hAnsi="宋体"/>
                <w:szCs w:val="21"/>
              </w:rPr>
            </w:pPr>
            <w:r>
              <w:rPr>
                <w:rFonts w:hint="eastAsia" w:ascii="宋体" w:hAnsi="宋体"/>
                <w:szCs w:val="21"/>
              </w:rPr>
              <w:t>专家打分</w:t>
            </w:r>
          </w:p>
        </w:tc>
        <w:tc>
          <w:tcPr>
            <w:tcW w:w="3295" w:type="dxa"/>
            <w:vAlign w:val="center"/>
          </w:tcPr>
          <w:p>
            <w:pPr>
              <w:jc w:val="center"/>
              <w:rPr>
                <w:rFonts w:ascii="宋体" w:hAnsi="宋体" w:cs="宋体"/>
                <w:szCs w:val="21"/>
              </w:rPr>
            </w:pPr>
            <w:r>
              <w:rPr>
                <w:rFonts w:hint="eastAsia" w:ascii="宋体" w:hAnsi="宋体"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24" w:type="dxa"/>
            <w:vAlign w:val="center"/>
          </w:tcPr>
          <w:p>
            <w:pPr>
              <w:jc w:val="center"/>
              <w:rPr>
                <w:rFonts w:ascii="宋体" w:hAnsi="宋体"/>
                <w:szCs w:val="21"/>
              </w:rPr>
            </w:pPr>
            <w:r>
              <w:rPr>
                <w:rFonts w:ascii="宋体" w:hAnsi="宋体"/>
                <w:szCs w:val="21"/>
              </w:rPr>
              <w:t>2</w:t>
            </w:r>
          </w:p>
        </w:tc>
        <w:tc>
          <w:tcPr>
            <w:tcW w:w="4139" w:type="dxa"/>
            <w:gridSpan w:val="7"/>
            <w:vAlign w:val="center"/>
          </w:tcPr>
          <w:p>
            <w:pPr>
              <w:jc w:val="center"/>
              <w:rPr>
                <w:rFonts w:ascii="宋体" w:hAnsi="宋体"/>
                <w:b/>
                <w:bCs/>
                <w:szCs w:val="21"/>
              </w:rPr>
            </w:pPr>
            <w:r>
              <w:rPr>
                <w:rFonts w:hint="eastAsia" w:ascii="宋体" w:hAnsi="宋体"/>
                <w:b/>
                <w:bCs/>
                <w:szCs w:val="21"/>
              </w:rPr>
              <w:t>技术部分</w:t>
            </w:r>
          </w:p>
        </w:tc>
        <w:tc>
          <w:tcPr>
            <w:tcW w:w="3295" w:type="dxa"/>
            <w:vAlign w:val="center"/>
          </w:tcPr>
          <w:p>
            <w:pPr>
              <w:jc w:val="center"/>
              <w:rPr>
                <w:rFonts w:ascii="宋体" w:hAnsi="宋体"/>
                <w:b/>
                <w:bCs/>
                <w:szCs w:val="21"/>
              </w:rPr>
            </w:pPr>
            <w:r>
              <w:rPr>
                <w:rFonts w:hint="eastAsia" w:ascii="宋体" w:hAnsi="宋体"/>
                <w:b/>
                <w:bCs/>
                <w:szCs w:val="21"/>
                <w:lang w:val="en-US" w:eastAsia="zh-CN"/>
              </w:rPr>
              <w:t>3</w:t>
            </w:r>
            <w:r>
              <w:rPr>
                <w:rFonts w:ascii="宋体" w:hAnsi="宋体"/>
                <w:b/>
                <w:bCs/>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824" w:type="dxa"/>
            <w:vMerge w:val="restart"/>
            <w:vAlign w:val="center"/>
          </w:tcPr>
          <w:p>
            <w:pPr>
              <w:jc w:val="center"/>
              <w:rPr>
                <w:rFonts w:ascii="宋体" w:hAnsi="宋体"/>
                <w:szCs w:val="21"/>
              </w:rPr>
            </w:pPr>
          </w:p>
        </w:tc>
        <w:tc>
          <w:tcPr>
            <w:tcW w:w="709" w:type="dxa"/>
            <w:gridSpan w:val="2"/>
            <w:vAlign w:val="center"/>
          </w:tcPr>
          <w:p>
            <w:pPr>
              <w:jc w:val="center"/>
              <w:rPr>
                <w:rFonts w:ascii="宋体" w:hAnsi="宋体"/>
                <w:szCs w:val="21"/>
              </w:rPr>
            </w:pPr>
            <w:r>
              <w:rPr>
                <w:rFonts w:hint="eastAsia" w:ascii="宋体" w:hAnsi="宋体"/>
                <w:szCs w:val="21"/>
              </w:rPr>
              <w:t>序号</w:t>
            </w:r>
          </w:p>
        </w:tc>
        <w:tc>
          <w:tcPr>
            <w:tcW w:w="1559" w:type="dxa"/>
            <w:gridSpan w:val="2"/>
            <w:vAlign w:val="center"/>
          </w:tcPr>
          <w:p>
            <w:pPr>
              <w:jc w:val="center"/>
              <w:rPr>
                <w:rFonts w:ascii="宋体" w:hAnsi="宋体"/>
                <w:szCs w:val="21"/>
              </w:rPr>
            </w:pPr>
            <w:r>
              <w:rPr>
                <w:rFonts w:hint="eastAsia" w:ascii="宋体" w:hAnsi="宋体"/>
                <w:szCs w:val="21"/>
              </w:rPr>
              <w:t>评分因素</w:t>
            </w:r>
          </w:p>
        </w:tc>
        <w:tc>
          <w:tcPr>
            <w:tcW w:w="709" w:type="dxa"/>
            <w:vAlign w:val="center"/>
          </w:tcPr>
          <w:p>
            <w:pPr>
              <w:jc w:val="center"/>
              <w:rPr>
                <w:rFonts w:ascii="宋体" w:hAnsi="宋体"/>
                <w:szCs w:val="21"/>
              </w:rPr>
            </w:pPr>
            <w:r>
              <w:rPr>
                <w:rFonts w:hint="eastAsia" w:ascii="宋体" w:hAnsi="宋体"/>
                <w:szCs w:val="21"/>
              </w:rPr>
              <w:t>权重</w:t>
            </w:r>
          </w:p>
        </w:tc>
        <w:tc>
          <w:tcPr>
            <w:tcW w:w="1162" w:type="dxa"/>
            <w:gridSpan w:val="2"/>
            <w:vAlign w:val="center"/>
          </w:tcPr>
          <w:p>
            <w:pPr>
              <w:jc w:val="center"/>
              <w:rPr>
                <w:rFonts w:ascii="宋体" w:hAnsi="宋体"/>
                <w:szCs w:val="21"/>
              </w:rPr>
            </w:pPr>
            <w:r>
              <w:rPr>
                <w:rFonts w:hint="eastAsia" w:ascii="宋体" w:hAnsi="宋体"/>
                <w:szCs w:val="21"/>
              </w:rPr>
              <w:t>评分方式</w:t>
            </w:r>
          </w:p>
        </w:tc>
        <w:tc>
          <w:tcPr>
            <w:tcW w:w="3295" w:type="dxa"/>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24" w:type="dxa"/>
            <w:vMerge w:val="continue"/>
            <w:vAlign w:val="center"/>
          </w:tcPr>
          <w:p>
            <w:pPr>
              <w:jc w:val="center"/>
              <w:rPr>
                <w:rFonts w:ascii="宋体" w:hAnsi="宋体"/>
                <w:szCs w:val="21"/>
              </w:rPr>
            </w:pPr>
          </w:p>
        </w:tc>
        <w:tc>
          <w:tcPr>
            <w:tcW w:w="709" w:type="dxa"/>
            <w:gridSpan w:val="2"/>
            <w:vAlign w:val="center"/>
          </w:tcPr>
          <w:p>
            <w:pPr>
              <w:jc w:val="center"/>
              <w:rPr>
                <w:rFonts w:ascii="宋体" w:hAnsi="宋体"/>
                <w:szCs w:val="21"/>
              </w:rPr>
            </w:pPr>
            <w:r>
              <w:rPr>
                <w:rFonts w:hint="eastAsia" w:ascii="宋体" w:hAnsi="宋体"/>
                <w:szCs w:val="21"/>
              </w:rPr>
              <w:t>1</w:t>
            </w:r>
          </w:p>
        </w:tc>
        <w:tc>
          <w:tcPr>
            <w:tcW w:w="1559" w:type="dxa"/>
            <w:gridSpan w:val="2"/>
            <w:vAlign w:val="center"/>
          </w:tcPr>
          <w:p>
            <w:pPr>
              <w:jc w:val="center"/>
              <w:rPr>
                <w:rFonts w:ascii="宋体" w:hAnsi="宋体"/>
                <w:szCs w:val="21"/>
              </w:rPr>
            </w:pPr>
            <w:r>
              <w:rPr>
                <w:rFonts w:hint="eastAsia" w:ascii="宋体" w:hAnsi="宋体"/>
                <w:szCs w:val="21"/>
              </w:rPr>
              <w:t>实施方案</w:t>
            </w:r>
          </w:p>
        </w:tc>
        <w:tc>
          <w:tcPr>
            <w:tcW w:w="709" w:type="dxa"/>
            <w:vAlign w:val="center"/>
          </w:tcPr>
          <w:p>
            <w:pPr>
              <w:jc w:val="center"/>
              <w:rPr>
                <w:rFonts w:ascii="宋体" w:hAnsi="宋体"/>
                <w:szCs w:val="21"/>
              </w:rPr>
            </w:pPr>
            <w:r>
              <w:rPr>
                <w:rFonts w:ascii="宋体" w:hAnsi="宋体"/>
                <w:szCs w:val="21"/>
              </w:rPr>
              <w:t>8</w:t>
            </w:r>
          </w:p>
        </w:tc>
        <w:tc>
          <w:tcPr>
            <w:tcW w:w="1162" w:type="dxa"/>
            <w:gridSpan w:val="2"/>
            <w:vAlign w:val="center"/>
          </w:tcPr>
          <w:p>
            <w:pPr>
              <w:jc w:val="center"/>
              <w:rPr>
                <w:rFonts w:ascii="宋体" w:hAnsi="宋体"/>
                <w:szCs w:val="21"/>
              </w:rPr>
            </w:pPr>
            <w:r>
              <w:rPr>
                <w:rFonts w:hint="eastAsia" w:ascii="宋体" w:hAnsi="宋体"/>
                <w:szCs w:val="21"/>
              </w:rPr>
              <w:t>专家打分</w:t>
            </w:r>
          </w:p>
        </w:tc>
        <w:tc>
          <w:tcPr>
            <w:tcW w:w="3295" w:type="dxa"/>
            <w:vAlign w:val="center"/>
          </w:tcPr>
          <w:p>
            <w:pPr>
              <w:rPr>
                <w:rFonts w:ascii="宋体" w:hAnsi="宋体"/>
                <w:szCs w:val="21"/>
              </w:rPr>
            </w:pPr>
            <w:r>
              <w:rPr>
                <w:rFonts w:hint="eastAsia" w:ascii="宋体" w:hAnsi="宋体" w:cs="宋体"/>
                <w:szCs w:val="21"/>
              </w:rPr>
              <w:t>投标人针对本项目制定切实可行的实施方案，评审委员会根据响应情况进行横向比较，按优</w:t>
            </w:r>
            <w:r>
              <w:rPr>
                <w:rFonts w:ascii="宋体" w:hAnsi="宋体" w:cs="宋体"/>
                <w:szCs w:val="21"/>
              </w:rPr>
              <w:t>8</w:t>
            </w:r>
            <w:r>
              <w:rPr>
                <w:rFonts w:hint="eastAsia" w:ascii="宋体" w:hAnsi="宋体" w:cs="宋体"/>
                <w:szCs w:val="21"/>
              </w:rPr>
              <w:t>分，良</w:t>
            </w:r>
            <w:r>
              <w:rPr>
                <w:rFonts w:ascii="宋体" w:hAnsi="宋体" w:cs="宋体"/>
                <w:szCs w:val="21"/>
              </w:rPr>
              <w:t>5</w:t>
            </w:r>
            <w:r>
              <w:rPr>
                <w:rFonts w:hint="eastAsia" w:ascii="宋体" w:hAnsi="宋体" w:cs="宋体"/>
                <w:szCs w:val="21"/>
              </w:rPr>
              <w:t>分，中</w:t>
            </w:r>
            <w:r>
              <w:rPr>
                <w:rFonts w:ascii="宋体" w:hAnsi="宋体" w:cs="宋体"/>
                <w:szCs w:val="21"/>
              </w:rPr>
              <w:t>2</w:t>
            </w:r>
            <w:r>
              <w:rPr>
                <w:rFonts w:hint="eastAsia" w:ascii="宋体" w:hAnsi="宋体" w:cs="宋体"/>
                <w:szCs w:val="21"/>
              </w:rPr>
              <w:t>分，差</w:t>
            </w:r>
            <w:r>
              <w:rPr>
                <w:rFonts w:ascii="宋体" w:cs="宋体"/>
                <w:szCs w:val="21"/>
              </w:rPr>
              <w:t>0</w:t>
            </w:r>
            <w:r>
              <w:rPr>
                <w:rFonts w:hint="eastAsia" w:ascii="宋体" w:hAnsi="宋体" w:cs="宋体"/>
                <w:szCs w:val="21"/>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jc w:val="center"/>
              <w:rPr>
                <w:rFonts w:ascii="宋体" w:hAnsi="宋体" w:eastAsia="仿宋_GB2312"/>
                <w:szCs w:val="21"/>
              </w:rPr>
            </w:pPr>
          </w:p>
        </w:tc>
        <w:tc>
          <w:tcPr>
            <w:tcW w:w="709" w:type="dxa"/>
            <w:gridSpan w:val="2"/>
            <w:vAlign w:val="center"/>
          </w:tcPr>
          <w:p>
            <w:pPr>
              <w:jc w:val="center"/>
              <w:rPr>
                <w:rFonts w:hint="eastAsia" w:ascii="宋体" w:hAnsi="宋体" w:eastAsia="宋体"/>
                <w:szCs w:val="21"/>
                <w:lang w:eastAsia="zh-CN"/>
              </w:rPr>
            </w:pPr>
            <w:r>
              <w:rPr>
                <w:rFonts w:hint="eastAsia" w:ascii="宋体" w:hAnsi="宋体"/>
                <w:szCs w:val="21"/>
                <w:lang w:val="en-US" w:eastAsia="zh-CN"/>
              </w:rPr>
              <w:t>2</w:t>
            </w:r>
          </w:p>
        </w:tc>
        <w:tc>
          <w:tcPr>
            <w:tcW w:w="1559" w:type="dxa"/>
            <w:gridSpan w:val="2"/>
            <w:vAlign w:val="center"/>
          </w:tcPr>
          <w:p>
            <w:pPr>
              <w:jc w:val="center"/>
              <w:rPr>
                <w:rFonts w:ascii="宋体" w:hAnsi="宋体"/>
                <w:szCs w:val="21"/>
              </w:rPr>
            </w:pPr>
            <w:r>
              <w:rPr>
                <w:rFonts w:hint="eastAsia" w:ascii="宋体" w:hAnsi="宋体" w:cs="宋体"/>
                <w:kern w:val="0"/>
                <w:szCs w:val="21"/>
              </w:rPr>
              <w:t>技术规格偏离情况</w:t>
            </w:r>
          </w:p>
        </w:tc>
        <w:tc>
          <w:tcPr>
            <w:tcW w:w="709" w:type="dxa"/>
            <w:vAlign w:val="center"/>
          </w:tcPr>
          <w:p>
            <w:pPr>
              <w:jc w:val="center"/>
              <w:rPr>
                <w:rFonts w:ascii="宋体" w:hAnsi="宋体" w:eastAsia="仿宋_GB2312"/>
                <w:szCs w:val="21"/>
              </w:rPr>
            </w:pPr>
            <w:r>
              <w:rPr>
                <w:rFonts w:ascii="宋体" w:hAnsi="宋体" w:cs="宋体"/>
                <w:szCs w:val="21"/>
              </w:rPr>
              <w:t>30</w:t>
            </w:r>
          </w:p>
        </w:tc>
        <w:tc>
          <w:tcPr>
            <w:tcW w:w="1162" w:type="dxa"/>
            <w:gridSpan w:val="2"/>
            <w:vAlign w:val="center"/>
          </w:tcPr>
          <w:p>
            <w:pPr>
              <w:jc w:val="center"/>
              <w:rPr>
                <w:rFonts w:ascii="宋体" w:hAnsi="宋体" w:eastAsia="仿宋_GB2312"/>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szCs w:val="21"/>
              </w:rPr>
              <w:t>投标人应如实填写《技术规格偏离表》，评审委员会根据技术需求参数响应情况进行打分，各项技术参数指标及要求全部满足的得</w:t>
            </w:r>
            <w:r>
              <w:rPr>
                <w:szCs w:val="21"/>
              </w:rPr>
              <w:t>30</w:t>
            </w:r>
            <w:r>
              <w:rPr>
                <w:rFonts w:hint="eastAsia" w:cs="宋体"/>
                <w:szCs w:val="21"/>
              </w:rPr>
              <w:t>分，每负偏离一项扣</w:t>
            </w:r>
            <w:r>
              <w:rPr>
                <w:szCs w:val="21"/>
              </w:rPr>
              <w:t>1</w:t>
            </w:r>
            <w:r>
              <w:rPr>
                <w:rFonts w:hint="eastAsia" w:cs="宋体"/>
                <w:szCs w:val="21"/>
              </w:rPr>
              <w:t>分，</w:t>
            </w:r>
            <w:r>
              <w:rPr>
                <w:rFonts w:cs="宋体"/>
                <w:szCs w:val="21"/>
              </w:rPr>
              <w:t>扣完为止</w:t>
            </w: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24" w:type="dxa"/>
            <w:vAlign w:val="center"/>
          </w:tcPr>
          <w:p>
            <w:pPr>
              <w:jc w:val="center"/>
              <w:rPr>
                <w:rFonts w:ascii="宋体" w:hAnsi="宋体"/>
                <w:szCs w:val="21"/>
              </w:rPr>
            </w:pPr>
            <w:r>
              <w:rPr>
                <w:rFonts w:ascii="宋体" w:hAnsi="宋体"/>
                <w:szCs w:val="21"/>
              </w:rPr>
              <w:t>3</w:t>
            </w:r>
          </w:p>
        </w:tc>
        <w:tc>
          <w:tcPr>
            <w:tcW w:w="4139" w:type="dxa"/>
            <w:gridSpan w:val="7"/>
            <w:vAlign w:val="center"/>
          </w:tcPr>
          <w:p>
            <w:pPr>
              <w:jc w:val="center"/>
              <w:rPr>
                <w:rFonts w:ascii="宋体" w:hAnsi="宋体"/>
                <w:b/>
                <w:bCs/>
                <w:szCs w:val="21"/>
              </w:rPr>
            </w:pPr>
            <w:r>
              <w:rPr>
                <w:rFonts w:hint="eastAsia" w:ascii="宋体" w:hAnsi="宋体"/>
                <w:b/>
                <w:bCs/>
                <w:szCs w:val="21"/>
              </w:rPr>
              <w:t>商务需求</w:t>
            </w:r>
          </w:p>
        </w:tc>
        <w:tc>
          <w:tcPr>
            <w:tcW w:w="3295" w:type="dxa"/>
            <w:vAlign w:val="center"/>
          </w:tcPr>
          <w:p>
            <w:pPr>
              <w:jc w:val="center"/>
              <w:rPr>
                <w:rFonts w:ascii="宋体" w:hAnsi="宋体"/>
                <w:b/>
                <w:bCs/>
                <w:szCs w:val="21"/>
              </w:rPr>
            </w:pPr>
            <w:r>
              <w:rPr>
                <w:rFonts w:ascii="宋体" w:hAnsi="宋体"/>
                <w:b/>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4" w:type="dxa"/>
            <w:vMerge w:val="restart"/>
            <w:vAlign w:val="center"/>
          </w:tcPr>
          <w:p>
            <w:pPr>
              <w:jc w:val="center"/>
              <w:rPr>
                <w:rFonts w:ascii="宋体" w:hAnsi="宋体"/>
                <w:szCs w:val="21"/>
              </w:rPr>
            </w:pPr>
          </w:p>
        </w:tc>
        <w:tc>
          <w:tcPr>
            <w:tcW w:w="709" w:type="dxa"/>
            <w:gridSpan w:val="2"/>
            <w:vAlign w:val="center"/>
          </w:tcPr>
          <w:p>
            <w:pPr>
              <w:jc w:val="center"/>
              <w:rPr>
                <w:rFonts w:ascii="宋体" w:hAnsi="宋体"/>
                <w:szCs w:val="21"/>
              </w:rPr>
            </w:pPr>
            <w:r>
              <w:rPr>
                <w:rFonts w:hint="eastAsia" w:ascii="宋体" w:hAnsi="宋体"/>
                <w:szCs w:val="21"/>
              </w:rPr>
              <w:t>序号</w:t>
            </w:r>
          </w:p>
        </w:tc>
        <w:tc>
          <w:tcPr>
            <w:tcW w:w="1559" w:type="dxa"/>
            <w:gridSpan w:val="2"/>
            <w:vAlign w:val="center"/>
          </w:tcPr>
          <w:p>
            <w:pPr>
              <w:jc w:val="center"/>
              <w:rPr>
                <w:rFonts w:ascii="宋体" w:hAnsi="宋体"/>
                <w:szCs w:val="21"/>
              </w:rPr>
            </w:pPr>
            <w:r>
              <w:rPr>
                <w:rFonts w:hint="eastAsia" w:ascii="宋体" w:hAnsi="宋体"/>
                <w:szCs w:val="21"/>
              </w:rPr>
              <w:t>评分因素</w:t>
            </w:r>
          </w:p>
        </w:tc>
        <w:tc>
          <w:tcPr>
            <w:tcW w:w="709" w:type="dxa"/>
            <w:vAlign w:val="center"/>
          </w:tcPr>
          <w:p>
            <w:pPr>
              <w:jc w:val="center"/>
              <w:rPr>
                <w:rFonts w:ascii="宋体" w:hAnsi="宋体"/>
                <w:szCs w:val="21"/>
              </w:rPr>
            </w:pPr>
            <w:r>
              <w:rPr>
                <w:rFonts w:hint="eastAsia" w:ascii="宋体" w:hAnsi="宋体"/>
                <w:szCs w:val="21"/>
              </w:rPr>
              <w:t>权重</w:t>
            </w:r>
          </w:p>
        </w:tc>
        <w:tc>
          <w:tcPr>
            <w:tcW w:w="1162" w:type="dxa"/>
            <w:gridSpan w:val="2"/>
            <w:vAlign w:val="center"/>
          </w:tcPr>
          <w:p>
            <w:pPr>
              <w:jc w:val="center"/>
              <w:rPr>
                <w:rFonts w:ascii="宋体" w:hAnsi="宋体"/>
                <w:szCs w:val="21"/>
              </w:rPr>
            </w:pPr>
            <w:r>
              <w:rPr>
                <w:rFonts w:hint="eastAsia" w:ascii="宋体" w:hAnsi="宋体"/>
                <w:szCs w:val="21"/>
              </w:rPr>
              <w:t>评分方式</w:t>
            </w:r>
          </w:p>
        </w:tc>
        <w:tc>
          <w:tcPr>
            <w:tcW w:w="3295" w:type="dxa"/>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jc w:val="center"/>
              <w:rPr>
                <w:rFonts w:ascii="宋体" w:hAnsi="宋体"/>
                <w:szCs w:val="21"/>
              </w:rPr>
            </w:pPr>
          </w:p>
        </w:tc>
        <w:tc>
          <w:tcPr>
            <w:tcW w:w="709" w:type="dxa"/>
            <w:gridSpan w:val="2"/>
            <w:vAlign w:val="center"/>
          </w:tcPr>
          <w:p>
            <w:pPr>
              <w:jc w:val="center"/>
              <w:rPr>
                <w:rFonts w:ascii="宋体" w:hAnsi="宋体"/>
                <w:szCs w:val="21"/>
              </w:rPr>
            </w:pPr>
            <w:r>
              <w:rPr>
                <w:rFonts w:hint="eastAsia" w:ascii="宋体" w:hAnsi="宋体"/>
                <w:szCs w:val="21"/>
              </w:rPr>
              <w:t>1</w:t>
            </w:r>
          </w:p>
        </w:tc>
        <w:tc>
          <w:tcPr>
            <w:tcW w:w="1559" w:type="dxa"/>
            <w:gridSpan w:val="2"/>
            <w:vAlign w:val="center"/>
          </w:tcPr>
          <w:p>
            <w:pPr>
              <w:jc w:val="center"/>
              <w:rPr>
                <w:rFonts w:ascii="宋体" w:hAnsi="宋体"/>
                <w:szCs w:val="21"/>
              </w:rPr>
            </w:pPr>
            <w:r>
              <w:rPr>
                <w:rFonts w:hint="eastAsia" w:ascii="宋体" w:hAnsi="宋体"/>
                <w:szCs w:val="21"/>
              </w:rPr>
              <w:t>免费保修期内售后服务条款偏离情况</w:t>
            </w:r>
          </w:p>
        </w:tc>
        <w:tc>
          <w:tcPr>
            <w:tcW w:w="709" w:type="dxa"/>
            <w:vAlign w:val="center"/>
          </w:tcPr>
          <w:p>
            <w:pPr>
              <w:jc w:val="center"/>
              <w:rPr>
                <w:rFonts w:ascii="宋体" w:hAnsi="宋体"/>
                <w:szCs w:val="21"/>
              </w:rPr>
            </w:pPr>
            <w:r>
              <w:rPr>
                <w:rFonts w:hint="eastAsia" w:ascii="宋体" w:hAnsi="宋体"/>
                <w:szCs w:val="21"/>
              </w:rPr>
              <w:t>5</w:t>
            </w:r>
          </w:p>
        </w:tc>
        <w:tc>
          <w:tcPr>
            <w:tcW w:w="1162" w:type="dxa"/>
            <w:gridSpan w:val="2"/>
            <w:vAlign w:val="center"/>
          </w:tcPr>
          <w:p>
            <w:pPr>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szCs w:val="21"/>
              </w:rPr>
              <w:t>投标人应如实填写《免费保修期内售后服务条款偏离表》，评审委员会根据响应情况进行打分，全部满足要求的得</w:t>
            </w:r>
            <w:r>
              <w:rPr>
                <w:szCs w:val="21"/>
              </w:rPr>
              <w:t>5</w:t>
            </w:r>
            <w:r>
              <w:rPr>
                <w:rFonts w:hint="eastAsia" w:cs="宋体"/>
                <w:szCs w:val="21"/>
              </w:rPr>
              <w:t>，每负偏离一项扣</w:t>
            </w:r>
            <w:r>
              <w:rPr>
                <w:szCs w:val="21"/>
              </w:rPr>
              <w:t>3</w:t>
            </w:r>
            <w:r>
              <w:rPr>
                <w:rFonts w:hint="eastAsia" w:cs="宋体"/>
                <w:szCs w:val="21"/>
              </w:rPr>
              <w:t>分，</w:t>
            </w:r>
            <w:r>
              <w:rPr>
                <w:rFonts w:cs="宋体"/>
                <w:szCs w:val="21"/>
              </w:rPr>
              <w:t>扣完为止</w:t>
            </w: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jc w:val="center"/>
              <w:rPr>
                <w:rFonts w:ascii="宋体" w:hAnsi="宋体"/>
                <w:szCs w:val="21"/>
              </w:rPr>
            </w:pPr>
          </w:p>
        </w:tc>
        <w:tc>
          <w:tcPr>
            <w:tcW w:w="709" w:type="dxa"/>
            <w:gridSpan w:val="2"/>
            <w:vAlign w:val="center"/>
          </w:tcPr>
          <w:p>
            <w:pPr>
              <w:jc w:val="center"/>
              <w:rPr>
                <w:rFonts w:ascii="宋体" w:hAnsi="宋体"/>
                <w:szCs w:val="21"/>
              </w:rPr>
            </w:pPr>
            <w:r>
              <w:rPr>
                <w:rFonts w:ascii="宋体" w:hAnsi="宋体"/>
                <w:szCs w:val="21"/>
              </w:rPr>
              <w:t>2</w:t>
            </w:r>
          </w:p>
        </w:tc>
        <w:tc>
          <w:tcPr>
            <w:tcW w:w="1559" w:type="dxa"/>
            <w:gridSpan w:val="2"/>
            <w:vAlign w:val="center"/>
          </w:tcPr>
          <w:p>
            <w:pPr>
              <w:jc w:val="center"/>
              <w:rPr>
                <w:rFonts w:ascii="宋体" w:hAnsi="宋体"/>
                <w:szCs w:val="21"/>
              </w:rPr>
            </w:pPr>
            <w:r>
              <w:rPr>
                <w:rFonts w:hint="eastAsia" w:ascii="宋体" w:hAnsi="宋体"/>
                <w:szCs w:val="21"/>
              </w:rPr>
              <w:t>其他商务条款偏离情况</w:t>
            </w:r>
          </w:p>
        </w:tc>
        <w:tc>
          <w:tcPr>
            <w:tcW w:w="709" w:type="dxa"/>
            <w:vAlign w:val="center"/>
          </w:tcPr>
          <w:p>
            <w:pPr>
              <w:jc w:val="center"/>
              <w:rPr>
                <w:rFonts w:ascii="宋体" w:hAnsi="宋体"/>
                <w:szCs w:val="21"/>
              </w:rPr>
            </w:pPr>
            <w:r>
              <w:rPr>
                <w:rFonts w:ascii="宋体" w:hAnsi="宋体"/>
                <w:szCs w:val="21"/>
              </w:rPr>
              <w:t>2</w:t>
            </w:r>
          </w:p>
        </w:tc>
        <w:tc>
          <w:tcPr>
            <w:tcW w:w="1162" w:type="dxa"/>
            <w:gridSpan w:val="2"/>
            <w:vAlign w:val="center"/>
          </w:tcPr>
          <w:p>
            <w:pPr>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szCs w:val="21"/>
              </w:rPr>
              <w:t>投标人应如实填写《其他商务条款偏离表》，评审委员会根据响应情况进行打分，全部满足要求的得</w:t>
            </w:r>
            <w:r>
              <w:rPr>
                <w:szCs w:val="21"/>
              </w:rPr>
              <w:t>2</w:t>
            </w:r>
            <w:r>
              <w:rPr>
                <w:rFonts w:hint="eastAsia" w:cs="宋体"/>
                <w:szCs w:val="21"/>
              </w:rPr>
              <w:t>分，每负偏离一项扣</w:t>
            </w:r>
            <w:r>
              <w:rPr>
                <w:szCs w:val="21"/>
              </w:rPr>
              <w:t>1</w:t>
            </w:r>
            <w:r>
              <w:rPr>
                <w:rFonts w:hint="eastAsia" w:cs="宋体"/>
                <w:szCs w:val="21"/>
              </w:rPr>
              <w:t>分，</w:t>
            </w:r>
            <w:r>
              <w:rPr>
                <w:rFonts w:cs="宋体"/>
                <w:szCs w:val="21"/>
              </w:rPr>
              <w:t>扣完为止</w:t>
            </w: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4" w:type="dxa"/>
            <w:vAlign w:val="center"/>
          </w:tcPr>
          <w:p>
            <w:pPr>
              <w:jc w:val="center"/>
              <w:rPr>
                <w:rFonts w:ascii="宋体" w:hAnsi="宋体"/>
                <w:szCs w:val="21"/>
              </w:rPr>
            </w:pPr>
            <w:r>
              <w:rPr>
                <w:rFonts w:hint="eastAsia" w:ascii="宋体" w:hAnsi="宋体"/>
                <w:szCs w:val="21"/>
              </w:rPr>
              <w:t>4</w:t>
            </w:r>
          </w:p>
        </w:tc>
        <w:tc>
          <w:tcPr>
            <w:tcW w:w="4139" w:type="dxa"/>
            <w:gridSpan w:val="7"/>
            <w:vAlign w:val="center"/>
          </w:tcPr>
          <w:p>
            <w:pPr>
              <w:jc w:val="center"/>
              <w:rPr>
                <w:rFonts w:ascii="宋体" w:hAnsi="宋体"/>
                <w:b/>
                <w:bCs/>
                <w:szCs w:val="21"/>
              </w:rPr>
            </w:pPr>
            <w:r>
              <w:rPr>
                <w:rFonts w:hint="eastAsia" w:ascii="宋体" w:hAnsi="宋体"/>
                <w:b/>
                <w:bCs/>
                <w:szCs w:val="21"/>
              </w:rPr>
              <w:t>综合实力部分</w:t>
            </w:r>
          </w:p>
        </w:tc>
        <w:tc>
          <w:tcPr>
            <w:tcW w:w="3295" w:type="dxa"/>
            <w:vAlign w:val="center"/>
          </w:tcPr>
          <w:p>
            <w:pPr>
              <w:snapToGrid w:val="0"/>
              <w:jc w:val="center"/>
              <w:rPr>
                <w:rFonts w:ascii="宋体" w:hAnsi="宋体"/>
                <w:b/>
                <w:bCs/>
                <w:szCs w:val="21"/>
              </w:rPr>
            </w:pPr>
            <w:r>
              <w:rPr>
                <w:rFonts w:ascii="宋体" w:hAnsi="宋体"/>
                <w:b/>
                <w:bCs/>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24" w:type="dxa"/>
            <w:vMerge w:val="restart"/>
            <w:vAlign w:val="center"/>
          </w:tcPr>
          <w:p>
            <w:pPr>
              <w:jc w:val="center"/>
              <w:rPr>
                <w:rFonts w:ascii="宋体" w:hAnsi="宋体"/>
                <w:szCs w:val="21"/>
              </w:rPr>
            </w:pPr>
          </w:p>
        </w:tc>
        <w:tc>
          <w:tcPr>
            <w:tcW w:w="709" w:type="dxa"/>
            <w:gridSpan w:val="2"/>
            <w:vAlign w:val="center"/>
          </w:tcPr>
          <w:p>
            <w:pPr>
              <w:jc w:val="center"/>
              <w:rPr>
                <w:rFonts w:ascii="宋体" w:hAnsi="宋体"/>
                <w:szCs w:val="21"/>
              </w:rPr>
            </w:pPr>
            <w:r>
              <w:rPr>
                <w:rFonts w:hint="eastAsia" w:ascii="宋体" w:hAnsi="宋体"/>
                <w:szCs w:val="21"/>
              </w:rPr>
              <w:t>序号</w:t>
            </w:r>
          </w:p>
        </w:tc>
        <w:tc>
          <w:tcPr>
            <w:tcW w:w="1559" w:type="dxa"/>
            <w:gridSpan w:val="2"/>
            <w:vAlign w:val="center"/>
          </w:tcPr>
          <w:p>
            <w:pPr>
              <w:jc w:val="center"/>
              <w:rPr>
                <w:rFonts w:ascii="宋体" w:hAnsi="宋体"/>
                <w:szCs w:val="21"/>
              </w:rPr>
            </w:pPr>
            <w:r>
              <w:rPr>
                <w:rFonts w:hint="eastAsia" w:ascii="宋体" w:hAnsi="宋体"/>
                <w:szCs w:val="21"/>
              </w:rPr>
              <w:t>评分因素</w:t>
            </w:r>
          </w:p>
        </w:tc>
        <w:tc>
          <w:tcPr>
            <w:tcW w:w="709" w:type="dxa"/>
            <w:vAlign w:val="center"/>
          </w:tcPr>
          <w:p>
            <w:pPr>
              <w:jc w:val="center"/>
              <w:rPr>
                <w:rFonts w:ascii="宋体" w:hAnsi="宋体"/>
                <w:szCs w:val="21"/>
              </w:rPr>
            </w:pPr>
            <w:r>
              <w:rPr>
                <w:rFonts w:hint="eastAsia" w:ascii="宋体" w:hAnsi="宋体"/>
                <w:szCs w:val="21"/>
              </w:rPr>
              <w:t>权重</w:t>
            </w:r>
          </w:p>
        </w:tc>
        <w:tc>
          <w:tcPr>
            <w:tcW w:w="1162" w:type="dxa"/>
            <w:gridSpan w:val="2"/>
            <w:vAlign w:val="center"/>
          </w:tcPr>
          <w:p>
            <w:pPr>
              <w:jc w:val="center"/>
              <w:rPr>
                <w:rFonts w:ascii="宋体" w:hAnsi="宋体"/>
                <w:szCs w:val="21"/>
              </w:rPr>
            </w:pPr>
            <w:r>
              <w:rPr>
                <w:rFonts w:hint="eastAsia" w:ascii="宋体" w:hAnsi="宋体"/>
                <w:szCs w:val="21"/>
              </w:rPr>
              <w:t>评分方式</w:t>
            </w:r>
          </w:p>
        </w:tc>
        <w:tc>
          <w:tcPr>
            <w:tcW w:w="3295" w:type="dxa"/>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jc w:val="center"/>
              <w:rPr>
                <w:rFonts w:ascii="宋体" w:hAnsi="宋体"/>
                <w:szCs w:val="21"/>
              </w:rPr>
            </w:pPr>
          </w:p>
        </w:tc>
        <w:tc>
          <w:tcPr>
            <w:tcW w:w="709" w:type="dxa"/>
            <w:gridSpan w:val="2"/>
            <w:vAlign w:val="center"/>
          </w:tcPr>
          <w:p>
            <w:pPr>
              <w:jc w:val="center"/>
              <w:rPr>
                <w:rFonts w:ascii="宋体" w:hAnsi="宋体"/>
                <w:szCs w:val="21"/>
                <w:highlight w:val="red"/>
              </w:rPr>
            </w:pPr>
            <w:r>
              <w:rPr>
                <w:rFonts w:hint="eastAsia" w:ascii="宋体" w:hAnsi="宋体"/>
                <w:szCs w:val="21"/>
                <w:highlight w:val="red"/>
              </w:rPr>
              <w:t>1</w:t>
            </w:r>
          </w:p>
        </w:tc>
        <w:tc>
          <w:tcPr>
            <w:tcW w:w="1559" w:type="dxa"/>
            <w:gridSpan w:val="2"/>
            <w:vAlign w:val="center"/>
          </w:tcPr>
          <w:p>
            <w:pPr>
              <w:jc w:val="center"/>
              <w:rPr>
                <w:rFonts w:ascii="宋体" w:hAnsi="宋体"/>
                <w:szCs w:val="21"/>
                <w:highlight w:val="red"/>
              </w:rPr>
            </w:pPr>
            <w:r>
              <w:rPr>
                <w:rFonts w:hint="eastAsia" w:ascii="宋体" w:hAnsi="宋体"/>
                <w:szCs w:val="21"/>
                <w:highlight w:val="red"/>
              </w:rPr>
              <w:t>投标人近三年同类业绩（截止日为本项目公告发布之日）</w:t>
            </w:r>
          </w:p>
        </w:tc>
        <w:tc>
          <w:tcPr>
            <w:tcW w:w="709" w:type="dxa"/>
            <w:vAlign w:val="center"/>
          </w:tcPr>
          <w:p>
            <w:pPr>
              <w:jc w:val="center"/>
              <w:rPr>
                <w:rFonts w:ascii="宋体" w:hAnsi="宋体"/>
                <w:szCs w:val="21"/>
                <w:highlight w:val="red"/>
              </w:rPr>
            </w:pPr>
            <w:r>
              <w:rPr>
                <w:rFonts w:ascii="宋体" w:hAnsi="宋体"/>
                <w:szCs w:val="21"/>
                <w:highlight w:val="red"/>
              </w:rPr>
              <w:t>10</w:t>
            </w:r>
          </w:p>
        </w:tc>
        <w:tc>
          <w:tcPr>
            <w:tcW w:w="1162" w:type="dxa"/>
            <w:gridSpan w:val="2"/>
            <w:vAlign w:val="center"/>
          </w:tcPr>
          <w:p>
            <w:pPr>
              <w:jc w:val="center"/>
              <w:rPr>
                <w:rFonts w:ascii="宋体" w:hAnsi="宋体"/>
                <w:szCs w:val="21"/>
                <w:highlight w:val="red"/>
              </w:rPr>
            </w:pPr>
            <w:r>
              <w:rPr>
                <w:rFonts w:hint="eastAsia" w:ascii="宋体" w:hAnsi="宋体"/>
                <w:szCs w:val="21"/>
                <w:highlight w:val="red"/>
              </w:rPr>
              <w:t>专家评分</w:t>
            </w:r>
          </w:p>
        </w:tc>
        <w:tc>
          <w:tcPr>
            <w:tcW w:w="3295" w:type="dxa"/>
            <w:vAlign w:val="center"/>
          </w:tcPr>
          <w:p>
            <w:pPr>
              <w:snapToGrid w:val="0"/>
              <w:rPr>
                <w:rFonts w:ascii="宋体" w:hAnsi="宋体"/>
                <w:szCs w:val="21"/>
                <w:highlight w:val="red"/>
              </w:rPr>
            </w:pPr>
            <w:r>
              <w:rPr>
                <w:rFonts w:hint="eastAsia" w:ascii="宋体" w:hAnsi="宋体"/>
                <w:szCs w:val="21"/>
                <w:highlight w:val="red"/>
              </w:rPr>
              <w:t>每提供1个投标人近三年（截止日为本项目公告发布之日）承担的行政事业单位委托的同类业绩（合同内容</w:t>
            </w:r>
            <w:r>
              <w:rPr>
                <w:rFonts w:hint="eastAsia" w:ascii="宋体" w:hAnsi="宋体"/>
                <w:szCs w:val="21"/>
                <w:highlight w:val="red"/>
                <w:lang w:val="en-US" w:eastAsia="zh-CN"/>
              </w:rPr>
              <w:t>必须包含门禁系统的相关信息化内容</w:t>
            </w:r>
            <w:r>
              <w:rPr>
                <w:rFonts w:hint="eastAsia" w:ascii="宋体" w:hAnsi="宋体"/>
                <w:szCs w:val="21"/>
                <w:highlight w:val="red"/>
              </w:rPr>
              <w:t>）即得</w:t>
            </w:r>
            <w:r>
              <w:rPr>
                <w:rFonts w:ascii="宋体" w:hAnsi="宋体"/>
                <w:szCs w:val="21"/>
                <w:highlight w:val="red"/>
              </w:rPr>
              <w:t>2</w:t>
            </w:r>
            <w:r>
              <w:rPr>
                <w:rFonts w:hint="eastAsia" w:ascii="宋体" w:hAnsi="宋体"/>
                <w:szCs w:val="21"/>
                <w:highlight w:val="red"/>
              </w:rPr>
              <w:t>分，满分</w:t>
            </w:r>
            <w:r>
              <w:rPr>
                <w:rFonts w:ascii="宋体" w:hAnsi="宋体"/>
                <w:szCs w:val="21"/>
                <w:highlight w:val="red"/>
              </w:rPr>
              <w:t>10</w:t>
            </w:r>
            <w:r>
              <w:rPr>
                <w:rFonts w:hint="eastAsia" w:ascii="宋体" w:hAnsi="宋体"/>
                <w:szCs w:val="21"/>
                <w:highlight w:val="red"/>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jc w:val="center"/>
              <w:rPr>
                <w:rFonts w:ascii="宋体" w:hAnsi="宋体"/>
                <w:szCs w:val="21"/>
              </w:rPr>
            </w:pPr>
          </w:p>
        </w:tc>
        <w:tc>
          <w:tcPr>
            <w:tcW w:w="709" w:type="dxa"/>
            <w:gridSpan w:val="2"/>
            <w:vAlign w:val="center"/>
          </w:tcPr>
          <w:p>
            <w:pPr>
              <w:jc w:val="center"/>
              <w:rPr>
                <w:rFonts w:ascii="宋体" w:hAnsi="宋体"/>
                <w:szCs w:val="21"/>
              </w:rPr>
            </w:pPr>
            <w:r>
              <w:rPr>
                <w:rFonts w:ascii="宋体" w:hAnsi="宋体"/>
                <w:szCs w:val="21"/>
              </w:rPr>
              <w:t>2</w:t>
            </w:r>
          </w:p>
        </w:tc>
        <w:tc>
          <w:tcPr>
            <w:tcW w:w="1559" w:type="dxa"/>
            <w:gridSpan w:val="2"/>
            <w:vAlign w:val="center"/>
          </w:tcPr>
          <w:p>
            <w:pPr>
              <w:jc w:val="center"/>
              <w:rPr>
                <w:rFonts w:ascii="宋体" w:hAnsi="宋体"/>
                <w:szCs w:val="21"/>
              </w:rPr>
            </w:pPr>
            <w:r>
              <w:rPr>
                <w:rFonts w:hint="eastAsia" w:ascii="宋体" w:hAnsi="宋体"/>
                <w:szCs w:val="21"/>
              </w:rPr>
              <w:t>诚</w:t>
            </w:r>
            <w:bookmarkStart w:id="31" w:name="_GoBack"/>
            <w:bookmarkEnd w:id="31"/>
            <w:r>
              <w:rPr>
                <w:rFonts w:hint="eastAsia" w:ascii="宋体" w:hAnsi="宋体"/>
                <w:szCs w:val="21"/>
              </w:rPr>
              <w:t>信情况</w:t>
            </w:r>
          </w:p>
        </w:tc>
        <w:tc>
          <w:tcPr>
            <w:tcW w:w="709" w:type="dxa"/>
            <w:vAlign w:val="center"/>
          </w:tcPr>
          <w:p>
            <w:pPr>
              <w:jc w:val="center"/>
              <w:rPr>
                <w:rFonts w:ascii="宋体" w:hAnsi="宋体"/>
                <w:szCs w:val="21"/>
              </w:rPr>
            </w:pPr>
            <w:r>
              <w:rPr>
                <w:rFonts w:ascii="宋体" w:hAnsi="宋体"/>
                <w:szCs w:val="21"/>
              </w:rPr>
              <w:t>5</w:t>
            </w:r>
          </w:p>
        </w:tc>
        <w:tc>
          <w:tcPr>
            <w:tcW w:w="1162" w:type="dxa"/>
            <w:gridSpan w:val="2"/>
            <w:vAlign w:val="center"/>
          </w:tcPr>
          <w:p>
            <w:pPr>
              <w:jc w:val="center"/>
              <w:rPr>
                <w:rFonts w:ascii="宋体" w:hAnsi="宋体"/>
                <w:szCs w:val="21"/>
              </w:rPr>
            </w:pPr>
            <w:r>
              <w:rPr>
                <w:rFonts w:hint="eastAsia" w:ascii="宋体" w:hAnsi="宋体"/>
                <w:szCs w:val="21"/>
              </w:rPr>
              <w:t>专家评分</w:t>
            </w:r>
          </w:p>
        </w:tc>
        <w:tc>
          <w:tcPr>
            <w:tcW w:w="3295" w:type="dxa"/>
            <w:vAlign w:val="center"/>
          </w:tcPr>
          <w:p>
            <w:pPr>
              <w:snapToGrid w:val="0"/>
              <w:rPr>
                <w:rFonts w:ascii="宋体" w:hAnsi="宋体"/>
                <w:szCs w:val="21"/>
              </w:rPr>
            </w:pPr>
            <w:r>
              <w:rPr>
                <w:rFonts w:hint="eastAsia" w:ascii="宋体" w:hAnsi="宋体"/>
                <w:szCs w:val="21"/>
              </w:rPr>
              <w:t>投标人在参与政府采购活动中存在诚信相关问题且在主管部门相关处理措施实施期限内的，本项不得分，否则得满分。投标人无需提供任何证明材料，由工作人员向评审委员会提供相关信息。</w:t>
            </w:r>
          </w:p>
        </w:tc>
      </w:tr>
      <w:bookmarkEnd w:id="0"/>
      <w:bookmarkEnd w:id="1"/>
      <w:bookmarkEnd w:id="2"/>
    </w:tbl>
    <w:p>
      <w:pPr>
        <w:widowControl/>
        <w:jc w:val="left"/>
        <w:rPr>
          <w:rFonts w:ascii="宋体" w:hAnsi="宋体" w:cs="宋体"/>
          <w:b/>
          <w:kern w:val="0"/>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rPr>
          <w:rFonts w:ascii="宋体" w:hAnsi="宋体" w:cs="宋体"/>
          <w:sz w:val="24"/>
        </w:rPr>
      </w:pPr>
      <w:r>
        <w:rPr>
          <w:rFonts w:ascii="宋体" w:hAnsi="宋体" w:cs="宋体"/>
          <w:sz w:val="24"/>
        </w:rPr>
        <w:br w:type="page"/>
      </w:r>
    </w:p>
    <w:p>
      <w:pPr>
        <w:jc w:val="center"/>
        <w:rPr>
          <w:rFonts w:ascii="宋体" w:hAnsi="宋体" w:cs="宋体"/>
          <w:sz w:val="24"/>
        </w:rPr>
      </w:pPr>
    </w:p>
    <w:p>
      <w:pPr>
        <w:rPr>
          <w:rFonts w:ascii="宋体" w:hAnsi="宋体" w:cs="宋体"/>
          <w:sz w:val="24"/>
        </w:rPr>
      </w:pPr>
      <w:bookmarkStart w:id="3" w:name="bt投标人情况介绍"/>
      <w:bookmarkEnd w:id="3"/>
      <w:bookmarkStart w:id="4" w:name="bt合同格式"/>
      <w:bookmarkEnd w:id="4"/>
      <w:bookmarkStart w:id="5" w:name="bt投标报价汇总表"/>
      <w:bookmarkEnd w:id="5"/>
      <w:bookmarkStart w:id="6" w:name="bt商务标投标文件格式"/>
      <w:bookmarkEnd w:id="6"/>
      <w:bookmarkStart w:id="7" w:name="bt说明"/>
      <w:bookmarkEnd w:id="7"/>
      <w:bookmarkStart w:id="8" w:name="bt投标人须知"/>
      <w:bookmarkEnd w:id="8"/>
      <w:bookmarkStart w:id="9" w:name="bt本工程承诺书"/>
      <w:bookmarkEnd w:id="9"/>
      <w:bookmarkStart w:id="10" w:name="bt项目管理班子配备情况"/>
      <w:bookmarkEnd w:id="10"/>
      <w:bookmarkStart w:id="11" w:name="bt投标文件签署授权委托书"/>
      <w:bookmarkEnd w:id="11"/>
      <w:bookmarkStart w:id="12" w:name="bt合同条款"/>
      <w:bookmarkEnd w:id="12"/>
      <w:bookmarkStart w:id="13" w:name="bt合同条款及格式"/>
      <w:bookmarkEnd w:id="13"/>
      <w:bookmarkStart w:id="14" w:name="bt开标一览表"/>
      <w:bookmarkEnd w:id="14"/>
      <w:bookmarkStart w:id="15" w:name="合同格式"/>
      <w:bookmarkEnd w:id="15"/>
      <w:bookmarkStart w:id="16" w:name="bt其他资料由投标人自定"/>
      <w:bookmarkEnd w:id="16"/>
      <w:bookmarkStart w:id="17" w:name="bt投标函"/>
      <w:bookmarkEnd w:id="17"/>
      <w:bookmarkStart w:id="18" w:name="bt其他资料2"/>
      <w:bookmarkEnd w:id="18"/>
      <w:bookmarkStart w:id="19" w:name="bt技术标投标文件格式"/>
      <w:bookmarkEnd w:id="19"/>
    </w:p>
    <w:p>
      <w:pPr>
        <w:rPr>
          <w:rFonts w:ascii="宋体" w:hAnsi="宋体" w:cs="宋体"/>
          <w:sz w:val="36"/>
          <w:szCs w:val="36"/>
        </w:rPr>
      </w:pPr>
    </w:p>
    <w:p>
      <w:pPr>
        <w:pStyle w:val="2"/>
      </w:pPr>
      <w:r>
        <w:rPr>
          <w:rFonts w:hint="eastAsia"/>
        </w:rPr>
        <w:t>第二章  项目需求</w:t>
      </w:r>
    </w:p>
    <w:p>
      <w:pPr>
        <w:pStyle w:val="5"/>
        <w:spacing w:before="120" w:beforeLines="50" w:after="120" w:afterLines="50"/>
        <w:rPr>
          <w:rFonts w:cs="宋体"/>
          <w:szCs w:val="28"/>
        </w:rPr>
      </w:pPr>
      <w:bookmarkStart w:id="20" w:name="_Toc101074876"/>
      <w:bookmarkStart w:id="21" w:name="_Toc100052364"/>
      <w:bookmarkStart w:id="22" w:name="_Toc73518117"/>
      <w:bookmarkStart w:id="23" w:name="_Toc60631620"/>
      <w:bookmarkStart w:id="24" w:name="_Toc73521635"/>
      <w:bookmarkStart w:id="25" w:name="_Toc73521547"/>
      <w:bookmarkStart w:id="26" w:name="_Toc73517639"/>
      <w:bookmarkStart w:id="27" w:name="_Toc60560625"/>
      <w:r>
        <w:rPr>
          <w:rFonts w:hint="eastAsia" w:cs="宋体"/>
          <w:szCs w:val="28"/>
        </w:rPr>
        <w:t>一、项目概况</w:t>
      </w:r>
    </w:p>
    <w:bookmarkEnd w:id="20"/>
    <w:bookmarkEnd w:id="21"/>
    <w:bookmarkEnd w:id="22"/>
    <w:bookmarkEnd w:id="23"/>
    <w:bookmarkEnd w:id="24"/>
    <w:bookmarkEnd w:id="25"/>
    <w:bookmarkEnd w:id="26"/>
    <w:bookmarkEnd w:id="27"/>
    <w:p>
      <w:pPr>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rPr>
        <w:t>深圳实验学校</w:t>
      </w:r>
      <w:r>
        <w:rPr>
          <w:rFonts w:hint="eastAsia" w:ascii="宋体" w:hAnsi="宋体" w:cs="宋体"/>
          <w:b/>
          <w:bCs/>
          <w:szCs w:val="21"/>
          <w:lang w:val="en-US" w:eastAsia="zh-CN"/>
        </w:rPr>
        <w:t>明理高中</w:t>
      </w:r>
      <w:r>
        <w:rPr>
          <w:rFonts w:hint="eastAsia" w:ascii="宋体" w:hAnsi="宋体" w:cs="宋体"/>
          <w:b/>
          <w:bCs/>
          <w:szCs w:val="21"/>
        </w:rPr>
        <w:t>新增门禁系统项目</w:t>
      </w:r>
      <w:r>
        <w:rPr>
          <w:rFonts w:hint="eastAsia" w:ascii="宋体" w:hAnsi="宋体" w:cs="宋体"/>
          <w:szCs w:val="21"/>
        </w:rPr>
        <w:t>。</w:t>
      </w:r>
    </w:p>
    <w:p>
      <w:pPr>
        <w:pStyle w:val="5"/>
        <w:spacing w:before="120" w:beforeLines="50" w:after="120" w:afterLines="50"/>
        <w:rPr>
          <w:rFonts w:cs="宋体"/>
          <w:szCs w:val="28"/>
        </w:rPr>
      </w:pPr>
      <w:r>
        <w:rPr>
          <w:rFonts w:hint="eastAsia" w:cs="宋体"/>
          <w:szCs w:val="28"/>
        </w:rPr>
        <w:t>二、货物清单</w:t>
      </w:r>
    </w:p>
    <w:tbl>
      <w:tblPr>
        <w:tblStyle w:val="39"/>
        <w:tblW w:w="52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50"/>
        <w:gridCol w:w="3182"/>
        <w:gridCol w:w="816"/>
        <w:gridCol w:w="822"/>
        <w:gridCol w:w="1509"/>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70"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1250"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3182"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816"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822"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509"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87" w:type="dxa"/>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0" w:type="dxa"/>
            <w:vAlign w:val="center"/>
          </w:tcPr>
          <w:p>
            <w:pPr>
              <w:keepNext w:val="0"/>
              <w:keepLines w:val="0"/>
              <w:widowControl/>
              <w:suppressLineNumbers w:val="0"/>
              <w:jc w:val="center"/>
              <w:textAlignment w:val="center"/>
              <w:rPr>
                <w:rFonts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1250" w:type="dxa"/>
            <w:vAlign w:val="center"/>
          </w:tcPr>
          <w:p>
            <w:pPr>
              <w:keepNext w:val="0"/>
              <w:keepLines w:val="0"/>
              <w:widowControl/>
              <w:suppressLineNumbers w:val="0"/>
              <w:jc w:val="left"/>
              <w:textAlignment w:val="center"/>
              <w:rPr>
                <w:rFonts w:ascii="宋体" w:hAnsi="宋体" w:cs="宋体"/>
                <w:color w:val="000000"/>
                <w:kern w:val="0"/>
                <w:sz w:val="21"/>
                <w:szCs w:val="21"/>
                <w:lang w:bidi="ar"/>
              </w:rPr>
            </w:pPr>
          </w:p>
        </w:tc>
        <w:tc>
          <w:tcPr>
            <w:tcW w:w="3182" w:type="dxa"/>
            <w:vAlign w:val="center"/>
          </w:tcPr>
          <w:p>
            <w:pPr>
              <w:keepNext w:val="0"/>
              <w:keepLines w:val="0"/>
              <w:widowControl/>
              <w:suppressLineNumbers w:val="0"/>
              <w:jc w:val="left"/>
              <w:textAlignment w:val="center"/>
              <w:rPr>
                <w:rFonts w:cs="宋体" w:asciiTheme="minorEastAsia" w:hAnsiTheme="minorEastAsia" w:eastAsiaTheme="minorEastAsia"/>
                <w:b/>
                <w:bCs/>
                <w:kern w:val="0"/>
                <w:szCs w:val="21"/>
                <w:lang w:bidi="ar"/>
              </w:rPr>
            </w:pPr>
            <w:r>
              <w:rPr>
                <w:rFonts w:hint="eastAsia" w:ascii="宋体" w:hAnsi="宋体" w:eastAsia="宋体" w:cs="宋体"/>
                <w:b/>
                <w:bCs/>
                <w:i w:val="0"/>
                <w:iCs w:val="0"/>
                <w:color w:val="000000"/>
                <w:kern w:val="0"/>
                <w:sz w:val="21"/>
                <w:szCs w:val="21"/>
                <w:u w:val="none"/>
                <w:lang w:val="en-US" w:eastAsia="zh-CN" w:bidi="ar"/>
              </w:rPr>
              <w:t>网络门禁控制器</w:t>
            </w:r>
          </w:p>
        </w:tc>
        <w:tc>
          <w:tcPr>
            <w:tcW w:w="816"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16</w:t>
            </w:r>
          </w:p>
        </w:tc>
        <w:tc>
          <w:tcPr>
            <w:tcW w:w="822"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台</w:t>
            </w:r>
          </w:p>
        </w:tc>
        <w:tc>
          <w:tcPr>
            <w:tcW w:w="1509" w:type="dxa"/>
            <w:vMerge w:val="restart"/>
            <w:vAlign w:val="center"/>
          </w:tcPr>
          <w:p>
            <w:pPr>
              <w:jc w:val="center"/>
              <w:rPr>
                <w:rFonts w:ascii="宋体" w:hAnsi="宋体" w:cs="宋体"/>
                <w:b/>
                <w:szCs w:val="21"/>
              </w:rPr>
            </w:pPr>
            <w:r>
              <w:rPr>
                <w:rFonts w:hint="eastAsia" w:ascii="宋体" w:hAnsi="宋体" w:cs="宋体"/>
                <w:b/>
                <w:szCs w:val="21"/>
              </w:rPr>
              <w:t>198645</w:t>
            </w:r>
          </w:p>
        </w:tc>
        <w:tc>
          <w:tcPr>
            <w:tcW w:w="68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0" w:type="dxa"/>
            <w:vAlign w:val="center"/>
          </w:tcPr>
          <w:p>
            <w:pPr>
              <w:keepNext w:val="0"/>
              <w:keepLines w:val="0"/>
              <w:widowControl/>
              <w:suppressLineNumbers w:val="0"/>
              <w:jc w:val="center"/>
              <w:textAlignment w:val="center"/>
              <w:rPr>
                <w:rFonts w:hint="eastAsia" w:ascii="宋体" w:hAnsi="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1250" w:type="dxa"/>
            <w:vAlign w:val="center"/>
          </w:tcPr>
          <w:p>
            <w:pPr>
              <w:keepNext w:val="0"/>
              <w:keepLines w:val="0"/>
              <w:widowControl/>
              <w:suppressLineNumbers w:val="0"/>
              <w:jc w:val="left"/>
              <w:textAlignment w:val="center"/>
              <w:rPr>
                <w:rFonts w:ascii="宋体" w:hAnsi="宋体" w:cs="宋体"/>
                <w:color w:val="000000"/>
                <w:kern w:val="0"/>
                <w:sz w:val="21"/>
                <w:szCs w:val="21"/>
                <w:lang w:bidi="ar"/>
              </w:rPr>
            </w:pPr>
          </w:p>
        </w:tc>
        <w:tc>
          <w:tcPr>
            <w:tcW w:w="3182"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读卡器</w:t>
            </w:r>
          </w:p>
        </w:tc>
        <w:tc>
          <w:tcPr>
            <w:tcW w:w="816"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63</w:t>
            </w:r>
          </w:p>
        </w:tc>
        <w:tc>
          <w:tcPr>
            <w:tcW w:w="82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个</w:t>
            </w:r>
          </w:p>
        </w:tc>
        <w:tc>
          <w:tcPr>
            <w:tcW w:w="1509" w:type="dxa"/>
            <w:vMerge w:val="continue"/>
            <w:vAlign w:val="center"/>
          </w:tcPr>
          <w:p>
            <w:pPr>
              <w:jc w:val="center"/>
              <w:rPr>
                <w:rFonts w:hint="eastAsia" w:ascii="宋体" w:hAnsi="宋体" w:cs="宋体"/>
                <w:b/>
                <w:szCs w:val="21"/>
              </w:rPr>
            </w:pPr>
          </w:p>
        </w:tc>
        <w:tc>
          <w:tcPr>
            <w:tcW w:w="68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0" w:type="dxa"/>
            <w:vAlign w:val="center"/>
          </w:tcPr>
          <w:p>
            <w:pPr>
              <w:keepNext w:val="0"/>
              <w:keepLines w:val="0"/>
              <w:widowControl/>
              <w:suppressLineNumbers w:val="0"/>
              <w:jc w:val="center"/>
              <w:textAlignment w:val="center"/>
              <w:rPr>
                <w:rFonts w:hint="eastAsia" w:ascii="宋体" w:hAnsi="宋体"/>
                <w:sz w:val="21"/>
                <w:szCs w:val="21"/>
              </w:rPr>
            </w:pPr>
            <w:r>
              <w:rPr>
                <w:rFonts w:hint="eastAsia" w:ascii="宋体" w:hAnsi="宋体" w:eastAsia="宋体" w:cs="宋体"/>
                <w:i w:val="0"/>
                <w:iCs w:val="0"/>
                <w:color w:val="000000"/>
                <w:kern w:val="0"/>
                <w:sz w:val="21"/>
                <w:szCs w:val="21"/>
                <w:u w:val="none"/>
                <w:lang w:val="en-US" w:eastAsia="zh-CN" w:bidi="ar"/>
              </w:rPr>
              <w:t>3</w:t>
            </w:r>
          </w:p>
        </w:tc>
        <w:tc>
          <w:tcPr>
            <w:tcW w:w="1250" w:type="dxa"/>
            <w:vAlign w:val="center"/>
          </w:tcPr>
          <w:p>
            <w:pPr>
              <w:keepNext w:val="0"/>
              <w:keepLines w:val="0"/>
              <w:widowControl/>
              <w:suppressLineNumbers w:val="0"/>
              <w:jc w:val="left"/>
              <w:textAlignment w:val="center"/>
              <w:rPr>
                <w:rFonts w:ascii="宋体" w:hAnsi="宋体" w:cs="宋体"/>
                <w:color w:val="000000"/>
                <w:kern w:val="0"/>
                <w:sz w:val="21"/>
                <w:szCs w:val="21"/>
                <w:lang w:bidi="ar"/>
              </w:rPr>
            </w:pPr>
          </w:p>
        </w:tc>
        <w:tc>
          <w:tcPr>
            <w:tcW w:w="3182"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磁力锁</w:t>
            </w:r>
          </w:p>
        </w:tc>
        <w:tc>
          <w:tcPr>
            <w:tcW w:w="816"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31</w:t>
            </w:r>
          </w:p>
        </w:tc>
        <w:tc>
          <w:tcPr>
            <w:tcW w:w="82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个</w:t>
            </w:r>
          </w:p>
        </w:tc>
        <w:tc>
          <w:tcPr>
            <w:tcW w:w="1509" w:type="dxa"/>
            <w:vMerge w:val="continue"/>
            <w:vAlign w:val="center"/>
          </w:tcPr>
          <w:p>
            <w:pPr>
              <w:jc w:val="center"/>
              <w:rPr>
                <w:rFonts w:hint="eastAsia" w:ascii="宋体" w:hAnsi="宋体" w:cs="宋体"/>
                <w:b/>
                <w:szCs w:val="21"/>
              </w:rPr>
            </w:pPr>
          </w:p>
        </w:tc>
        <w:tc>
          <w:tcPr>
            <w:tcW w:w="68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0" w:type="dxa"/>
            <w:vAlign w:val="center"/>
          </w:tcPr>
          <w:p>
            <w:pPr>
              <w:keepNext w:val="0"/>
              <w:keepLines w:val="0"/>
              <w:widowControl/>
              <w:suppressLineNumbers w:val="0"/>
              <w:jc w:val="center"/>
              <w:textAlignment w:val="center"/>
              <w:rPr>
                <w:rFonts w:hint="eastAsia" w:ascii="宋体" w:hAnsi="宋体"/>
                <w:sz w:val="21"/>
                <w:szCs w:val="21"/>
              </w:rPr>
            </w:pPr>
            <w:r>
              <w:rPr>
                <w:rFonts w:hint="eastAsia" w:ascii="宋体" w:hAnsi="宋体" w:eastAsia="宋体" w:cs="宋体"/>
                <w:i w:val="0"/>
                <w:iCs w:val="0"/>
                <w:color w:val="000000"/>
                <w:kern w:val="0"/>
                <w:sz w:val="21"/>
                <w:szCs w:val="21"/>
                <w:u w:val="none"/>
                <w:lang w:val="en-US" w:eastAsia="zh-CN" w:bidi="ar"/>
              </w:rPr>
              <w:t>4</w:t>
            </w:r>
          </w:p>
        </w:tc>
        <w:tc>
          <w:tcPr>
            <w:tcW w:w="1250" w:type="dxa"/>
            <w:vAlign w:val="center"/>
          </w:tcPr>
          <w:p>
            <w:pPr>
              <w:keepNext w:val="0"/>
              <w:keepLines w:val="0"/>
              <w:widowControl/>
              <w:suppressLineNumbers w:val="0"/>
              <w:jc w:val="left"/>
              <w:textAlignment w:val="center"/>
              <w:rPr>
                <w:rFonts w:ascii="宋体" w:hAnsi="宋体" w:cs="宋体"/>
                <w:color w:val="000000"/>
                <w:kern w:val="0"/>
                <w:sz w:val="21"/>
                <w:szCs w:val="21"/>
                <w:lang w:bidi="ar"/>
              </w:rPr>
            </w:pPr>
          </w:p>
        </w:tc>
        <w:tc>
          <w:tcPr>
            <w:tcW w:w="3182"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开门按钮</w:t>
            </w:r>
          </w:p>
        </w:tc>
        <w:tc>
          <w:tcPr>
            <w:tcW w:w="816"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20</w:t>
            </w:r>
          </w:p>
        </w:tc>
        <w:tc>
          <w:tcPr>
            <w:tcW w:w="82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个</w:t>
            </w:r>
          </w:p>
        </w:tc>
        <w:tc>
          <w:tcPr>
            <w:tcW w:w="1509" w:type="dxa"/>
            <w:vMerge w:val="continue"/>
            <w:vAlign w:val="center"/>
          </w:tcPr>
          <w:p>
            <w:pPr>
              <w:jc w:val="center"/>
              <w:rPr>
                <w:rFonts w:hint="eastAsia" w:ascii="宋体" w:hAnsi="宋体" w:cs="宋体"/>
                <w:b/>
                <w:szCs w:val="21"/>
              </w:rPr>
            </w:pPr>
          </w:p>
        </w:tc>
        <w:tc>
          <w:tcPr>
            <w:tcW w:w="68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0" w:type="dxa"/>
            <w:vAlign w:val="center"/>
          </w:tcPr>
          <w:p>
            <w:pPr>
              <w:keepNext w:val="0"/>
              <w:keepLines w:val="0"/>
              <w:widowControl/>
              <w:suppressLineNumbers w:val="0"/>
              <w:jc w:val="center"/>
              <w:textAlignment w:val="center"/>
              <w:rPr>
                <w:rFonts w:hint="eastAsia" w:ascii="宋体" w:hAnsi="宋体"/>
                <w:sz w:val="21"/>
                <w:szCs w:val="21"/>
              </w:rPr>
            </w:pPr>
            <w:r>
              <w:rPr>
                <w:rFonts w:hint="eastAsia" w:ascii="宋体" w:hAnsi="宋体" w:eastAsia="宋体" w:cs="宋体"/>
                <w:i w:val="0"/>
                <w:iCs w:val="0"/>
                <w:color w:val="000000"/>
                <w:kern w:val="0"/>
                <w:sz w:val="21"/>
                <w:szCs w:val="21"/>
                <w:u w:val="none"/>
                <w:lang w:val="en-US" w:eastAsia="zh-CN" w:bidi="ar"/>
              </w:rPr>
              <w:t>5</w:t>
            </w:r>
          </w:p>
        </w:tc>
        <w:tc>
          <w:tcPr>
            <w:tcW w:w="1250" w:type="dxa"/>
            <w:vAlign w:val="center"/>
          </w:tcPr>
          <w:p>
            <w:pPr>
              <w:keepNext w:val="0"/>
              <w:keepLines w:val="0"/>
              <w:widowControl/>
              <w:suppressLineNumbers w:val="0"/>
              <w:jc w:val="left"/>
              <w:textAlignment w:val="center"/>
              <w:rPr>
                <w:rFonts w:ascii="宋体" w:hAnsi="宋体" w:cs="宋体"/>
                <w:color w:val="000000"/>
                <w:kern w:val="0"/>
                <w:sz w:val="21"/>
                <w:szCs w:val="21"/>
                <w:lang w:bidi="ar"/>
              </w:rPr>
            </w:pPr>
          </w:p>
        </w:tc>
        <w:tc>
          <w:tcPr>
            <w:tcW w:w="3182"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网线</w:t>
            </w:r>
          </w:p>
        </w:tc>
        <w:tc>
          <w:tcPr>
            <w:tcW w:w="816"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762.5</w:t>
            </w:r>
          </w:p>
        </w:tc>
        <w:tc>
          <w:tcPr>
            <w:tcW w:w="82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米</w:t>
            </w:r>
          </w:p>
        </w:tc>
        <w:tc>
          <w:tcPr>
            <w:tcW w:w="1509" w:type="dxa"/>
            <w:vMerge w:val="continue"/>
            <w:vAlign w:val="center"/>
          </w:tcPr>
          <w:p>
            <w:pPr>
              <w:jc w:val="center"/>
              <w:rPr>
                <w:rFonts w:hint="eastAsia" w:ascii="宋体" w:hAnsi="宋体" w:cs="宋体"/>
                <w:b/>
                <w:szCs w:val="21"/>
              </w:rPr>
            </w:pPr>
          </w:p>
        </w:tc>
        <w:tc>
          <w:tcPr>
            <w:tcW w:w="68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0" w:type="dxa"/>
            <w:vAlign w:val="center"/>
          </w:tcPr>
          <w:p>
            <w:pPr>
              <w:keepNext w:val="0"/>
              <w:keepLines w:val="0"/>
              <w:widowControl/>
              <w:suppressLineNumbers w:val="0"/>
              <w:jc w:val="center"/>
              <w:textAlignment w:val="center"/>
              <w:rPr>
                <w:rFonts w:hint="eastAsia" w:ascii="宋体" w:hAnsi="宋体"/>
                <w:sz w:val="21"/>
                <w:szCs w:val="21"/>
              </w:rPr>
            </w:pPr>
            <w:r>
              <w:rPr>
                <w:rFonts w:hint="eastAsia" w:ascii="宋体" w:hAnsi="宋体" w:eastAsia="宋体" w:cs="宋体"/>
                <w:i w:val="0"/>
                <w:iCs w:val="0"/>
                <w:color w:val="000000"/>
                <w:kern w:val="0"/>
                <w:sz w:val="21"/>
                <w:szCs w:val="21"/>
                <w:u w:val="none"/>
                <w:lang w:val="en-US" w:eastAsia="zh-CN" w:bidi="ar"/>
              </w:rPr>
              <w:t>6</w:t>
            </w:r>
          </w:p>
        </w:tc>
        <w:tc>
          <w:tcPr>
            <w:tcW w:w="1250" w:type="dxa"/>
            <w:vAlign w:val="center"/>
          </w:tcPr>
          <w:p>
            <w:pPr>
              <w:keepNext w:val="0"/>
              <w:keepLines w:val="0"/>
              <w:widowControl/>
              <w:suppressLineNumbers w:val="0"/>
              <w:jc w:val="left"/>
              <w:textAlignment w:val="center"/>
              <w:rPr>
                <w:rFonts w:ascii="宋体" w:hAnsi="宋体" w:cs="宋体"/>
                <w:color w:val="000000"/>
                <w:kern w:val="0"/>
                <w:sz w:val="21"/>
                <w:szCs w:val="21"/>
                <w:lang w:bidi="ar"/>
              </w:rPr>
            </w:pPr>
          </w:p>
        </w:tc>
        <w:tc>
          <w:tcPr>
            <w:tcW w:w="3182"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电源线</w:t>
            </w:r>
          </w:p>
        </w:tc>
        <w:tc>
          <w:tcPr>
            <w:tcW w:w="816"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1920</w:t>
            </w:r>
          </w:p>
        </w:tc>
        <w:tc>
          <w:tcPr>
            <w:tcW w:w="82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米</w:t>
            </w:r>
          </w:p>
        </w:tc>
        <w:tc>
          <w:tcPr>
            <w:tcW w:w="1509" w:type="dxa"/>
            <w:vMerge w:val="continue"/>
            <w:vAlign w:val="center"/>
          </w:tcPr>
          <w:p>
            <w:pPr>
              <w:jc w:val="center"/>
              <w:rPr>
                <w:rFonts w:hint="eastAsia" w:ascii="宋体" w:hAnsi="宋体" w:cs="宋体"/>
                <w:b/>
                <w:szCs w:val="21"/>
              </w:rPr>
            </w:pPr>
          </w:p>
        </w:tc>
        <w:tc>
          <w:tcPr>
            <w:tcW w:w="68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0" w:type="dxa"/>
            <w:vAlign w:val="center"/>
          </w:tcPr>
          <w:p>
            <w:pPr>
              <w:keepNext w:val="0"/>
              <w:keepLines w:val="0"/>
              <w:widowControl/>
              <w:suppressLineNumbers w:val="0"/>
              <w:jc w:val="center"/>
              <w:textAlignment w:val="center"/>
              <w:rPr>
                <w:rFonts w:hint="eastAsia" w:ascii="宋体" w:hAnsi="宋体"/>
                <w:sz w:val="21"/>
                <w:szCs w:val="21"/>
              </w:rPr>
            </w:pPr>
            <w:r>
              <w:rPr>
                <w:rFonts w:hint="eastAsia" w:ascii="宋体" w:hAnsi="宋体" w:eastAsia="宋体" w:cs="宋体"/>
                <w:i w:val="0"/>
                <w:iCs w:val="0"/>
                <w:color w:val="000000"/>
                <w:kern w:val="0"/>
                <w:sz w:val="21"/>
                <w:szCs w:val="21"/>
                <w:u w:val="none"/>
                <w:lang w:val="en-US" w:eastAsia="zh-CN" w:bidi="ar"/>
              </w:rPr>
              <w:t>7</w:t>
            </w:r>
          </w:p>
        </w:tc>
        <w:tc>
          <w:tcPr>
            <w:tcW w:w="1250" w:type="dxa"/>
            <w:vAlign w:val="center"/>
          </w:tcPr>
          <w:p>
            <w:pPr>
              <w:keepNext w:val="0"/>
              <w:keepLines w:val="0"/>
              <w:widowControl/>
              <w:suppressLineNumbers w:val="0"/>
              <w:jc w:val="left"/>
              <w:textAlignment w:val="center"/>
              <w:rPr>
                <w:rFonts w:ascii="宋体" w:hAnsi="宋体" w:cs="宋体"/>
                <w:color w:val="000000"/>
                <w:kern w:val="0"/>
                <w:sz w:val="21"/>
                <w:szCs w:val="21"/>
                <w:lang w:bidi="ar"/>
              </w:rPr>
            </w:pPr>
          </w:p>
        </w:tc>
        <w:tc>
          <w:tcPr>
            <w:tcW w:w="3182"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电源线</w:t>
            </w:r>
          </w:p>
        </w:tc>
        <w:tc>
          <w:tcPr>
            <w:tcW w:w="816"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2945</w:t>
            </w:r>
          </w:p>
        </w:tc>
        <w:tc>
          <w:tcPr>
            <w:tcW w:w="82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米</w:t>
            </w:r>
          </w:p>
        </w:tc>
        <w:tc>
          <w:tcPr>
            <w:tcW w:w="1509" w:type="dxa"/>
            <w:vMerge w:val="continue"/>
            <w:vAlign w:val="center"/>
          </w:tcPr>
          <w:p>
            <w:pPr>
              <w:jc w:val="center"/>
              <w:rPr>
                <w:rFonts w:hint="eastAsia" w:ascii="宋体" w:hAnsi="宋体" w:cs="宋体"/>
                <w:b/>
                <w:szCs w:val="21"/>
              </w:rPr>
            </w:pPr>
          </w:p>
        </w:tc>
        <w:tc>
          <w:tcPr>
            <w:tcW w:w="68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0" w:type="dxa"/>
            <w:vAlign w:val="center"/>
          </w:tcPr>
          <w:p>
            <w:pPr>
              <w:keepNext w:val="0"/>
              <w:keepLines w:val="0"/>
              <w:widowControl/>
              <w:suppressLineNumbers w:val="0"/>
              <w:jc w:val="center"/>
              <w:textAlignment w:val="center"/>
              <w:rPr>
                <w:rFonts w:hint="eastAsia" w:ascii="宋体" w:hAnsi="宋体"/>
                <w:sz w:val="21"/>
                <w:szCs w:val="21"/>
              </w:rPr>
            </w:pPr>
            <w:r>
              <w:rPr>
                <w:rFonts w:hint="eastAsia" w:ascii="宋体" w:hAnsi="宋体" w:eastAsia="宋体" w:cs="宋体"/>
                <w:i w:val="0"/>
                <w:iCs w:val="0"/>
                <w:color w:val="000000"/>
                <w:kern w:val="0"/>
                <w:sz w:val="21"/>
                <w:szCs w:val="21"/>
                <w:u w:val="none"/>
                <w:lang w:val="en-US" w:eastAsia="zh-CN" w:bidi="ar"/>
              </w:rPr>
              <w:t>8</w:t>
            </w:r>
          </w:p>
        </w:tc>
        <w:tc>
          <w:tcPr>
            <w:tcW w:w="1250" w:type="dxa"/>
            <w:vAlign w:val="center"/>
          </w:tcPr>
          <w:p>
            <w:pPr>
              <w:keepNext w:val="0"/>
              <w:keepLines w:val="0"/>
              <w:widowControl/>
              <w:suppressLineNumbers w:val="0"/>
              <w:jc w:val="left"/>
              <w:textAlignment w:val="center"/>
              <w:rPr>
                <w:rFonts w:ascii="宋体" w:hAnsi="宋体" w:cs="宋体"/>
                <w:color w:val="000000"/>
                <w:kern w:val="0"/>
                <w:sz w:val="21"/>
                <w:szCs w:val="21"/>
                <w:lang w:bidi="ar"/>
              </w:rPr>
            </w:pPr>
          </w:p>
        </w:tc>
        <w:tc>
          <w:tcPr>
            <w:tcW w:w="3182"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控制线</w:t>
            </w:r>
          </w:p>
        </w:tc>
        <w:tc>
          <w:tcPr>
            <w:tcW w:w="816"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3145</w:t>
            </w:r>
          </w:p>
        </w:tc>
        <w:tc>
          <w:tcPr>
            <w:tcW w:w="82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米</w:t>
            </w:r>
          </w:p>
        </w:tc>
        <w:tc>
          <w:tcPr>
            <w:tcW w:w="1509" w:type="dxa"/>
            <w:vMerge w:val="continue"/>
            <w:vAlign w:val="center"/>
          </w:tcPr>
          <w:p>
            <w:pPr>
              <w:jc w:val="center"/>
              <w:rPr>
                <w:rFonts w:hint="eastAsia" w:ascii="宋体" w:hAnsi="宋体" w:cs="宋体"/>
                <w:b/>
                <w:szCs w:val="21"/>
              </w:rPr>
            </w:pPr>
          </w:p>
        </w:tc>
        <w:tc>
          <w:tcPr>
            <w:tcW w:w="68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0" w:type="dxa"/>
            <w:vAlign w:val="center"/>
          </w:tcPr>
          <w:p>
            <w:pPr>
              <w:keepNext w:val="0"/>
              <w:keepLines w:val="0"/>
              <w:widowControl/>
              <w:suppressLineNumbers w:val="0"/>
              <w:jc w:val="center"/>
              <w:textAlignment w:val="center"/>
              <w:rPr>
                <w:rFonts w:hint="eastAsia" w:ascii="宋体" w:hAnsi="宋体"/>
                <w:sz w:val="21"/>
                <w:szCs w:val="21"/>
              </w:rPr>
            </w:pPr>
            <w:r>
              <w:rPr>
                <w:rFonts w:hint="eastAsia" w:ascii="宋体" w:hAnsi="宋体" w:eastAsia="宋体" w:cs="宋体"/>
                <w:i w:val="0"/>
                <w:iCs w:val="0"/>
                <w:color w:val="000000"/>
                <w:kern w:val="0"/>
                <w:sz w:val="21"/>
                <w:szCs w:val="21"/>
                <w:u w:val="none"/>
                <w:lang w:val="en-US" w:eastAsia="zh-CN" w:bidi="ar"/>
              </w:rPr>
              <w:t>9</w:t>
            </w:r>
          </w:p>
        </w:tc>
        <w:tc>
          <w:tcPr>
            <w:tcW w:w="1250" w:type="dxa"/>
            <w:vAlign w:val="center"/>
          </w:tcPr>
          <w:p>
            <w:pPr>
              <w:keepNext w:val="0"/>
              <w:keepLines w:val="0"/>
              <w:widowControl/>
              <w:suppressLineNumbers w:val="0"/>
              <w:jc w:val="left"/>
              <w:textAlignment w:val="center"/>
              <w:rPr>
                <w:rFonts w:ascii="宋体" w:hAnsi="宋体" w:cs="宋体"/>
                <w:color w:val="000000"/>
                <w:kern w:val="0"/>
                <w:sz w:val="21"/>
                <w:szCs w:val="21"/>
                <w:lang w:bidi="ar"/>
              </w:rPr>
            </w:pPr>
          </w:p>
        </w:tc>
        <w:tc>
          <w:tcPr>
            <w:tcW w:w="3182"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破玻按钮</w:t>
            </w:r>
          </w:p>
        </w:tc>
        <w:tc>
          <w:tcPr>
            <w:tcW w:w="816"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90</w:t>
            </w:r>
          </w:p>
        </w:tc>
        <w:tc>
          <w:tcPr>
            <w:tcW w:w="82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台</w:t>
            </w:r>
          </w:p>
        </w:tc>
        <w:tc>
          <w:tcPr>
            <w:tcW w:w="1509" w:type="dxa"/>
            <w:vMerge w:val="continue"/>
            <w:vAlign w:val="center"/>
          </w:tcPr>
          <w:p>
            <w:pPr>
              <w:jc w:val="center"/>
              <w:rPr>
                <w:rFonts w:hint="eastAsia" w:ascii="宋体" w:hAnsi="宋体" w:cs="宋体"/>
                <w:b/>
                <w:szCs w:val="21"/>
              </w:rPr>
            </w:pPr>
          </w:p>
        </w:tc>
        <w:tc>
          <w:tcPr>
            <w:tcW w:w="68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0" w:type="dxa"/>
            <w:vAlign w:val="center"/>
          </w:tcPr>
          <w:p>
            <w:pPr>
              <w:keepNext w:val="0"/>
              <w:keepLines w:val="0"/>
              <w:widowControl/>
              <w:suppressLineNumbers w:val="0"/>
              <w:jc w:val="center"/>
              <w:textAlignment w:val="center"/>
              <w:rPr>
                <w:rFonts w:hint="eastAsia" w:ascii="宋体" w:hAnsi="宋体"/>
                <w:sz w:val="21"/>
                <w:szCs w:val="21"/>
              </w:rPr>
            </w:pPr>
            <w:r>
              <w:rPr>
                <w:rFonts w:hint="eastAsia" w:ascii="宋体" w:hAnsi="宋体" w:eastAsia="宋体" w:cs="宋体"/>
                <w:i w:val="0"/>
                <w:iCs w:val="0"/>
                <w:color w:val="000000"/>
                <w:kern w:val="0"/>
                <w:sz w:val="21"/>
                <w:szCs w:val="21"/>
                <w:u w:val="none"/>
                <w:lang w:val="en-US" w:eastAsia="zh-CN" w:bidi="ar"/>
              </w:rPr>
              <w:t>10</w:t>
            </w:r>
          </w:p>
        </w:tc>
        <w:tc>
          <w:tcPr>
            <w:tcW w:w="1250" w:type="dxa"/>
            <w:vAlign w:val="center"/>
          </w:tcPr>
          <w:p>
            <w:pPr>
              <w:keepNext w:val="0"/>
              <w:keepLines w:val="0"/>
              <w:widowControl/>
              <w:suppressLineNumbers w:val="0"/>
              <w:jc w:val="left"/>
              <w:textAlignment w:val="center"/>
              <w:rPr>
                <w:rFonts w:ascii="宋体" w:hAnsi="宋体" w:cs="宋体"/>
                <w:color w:val="000000"/>
                <w:kern w:val="0"/>
                <w:sz w:val="21"/>
                <w:szCs w:val="21"/>
                <w:lang w:bidi="ar"/>
              </w:rPr>
            </w:pPr>
          </w:p>
        </w:tc>
        <w:tc>
          <w:tcPr>
            <w:tcW w:w="3182"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线管线槽</w:t>
            </w:r>
          </w:p>
        </w:tc>
        <w:tc>
          <w:tcPr>
            <w:tcW w:w="816"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345</w:t>
            </w:r>
          </w:p>
        </w:tc>
        <w:tc>
          <w:tcPr>
            <w:tcW w:w="82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米</w:t>
            </w:r>
          </w:p>
        </w:tc>
        <w:tc>
          <w:tcPr>
            <w:tcW w:w="1509" w:type="dxa"/>
            <w:vMerge w:val="continue"/>
            <w:vAlign w:val="center"/>
          </w:tcPr>
          <w:p>
            <w:pPr>
              <w:jc w:val="center"/>
              <w:rPr>
                <w:rFonts w:hint="eastAsia" w:ascii="宋体" w:hAnsi="宋体" w:cs="宋体"/>
                <w:b/>
                <w:szCs w:val="21"/>
              </w:rPr>
            </w:pPr>
          </w:p>
        </w:tc>
        <w:tc>
          <w:tcPr>
            <w:tcW w:w="68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0" w:type="dxa"/>
            <w:vAlign w:val="center"/>
          </w:tcPr>
          <w:p>
            <w:pPr>
              <w:keepNext w:val="0"/>
              <w:keepLines w:val="0"/>
              <w:widowControl/>
              <w:suppressLineNumbers w:val="0"/>
              <w:jc w:val="center"/>
              <w:textAlignment w:val="center"/>
              <w:rPr>
                <w:rFonts w:hint="eastAsia" w:ascii="宋体" w:hAnsi="宋体"/>
                <w:sz w:val="21"/>
                <w:szCs w:val="21"/>
              </w:rPr>
            </w:pPr>
            <w:r>
              <w:rPr>
                <w:rFonts w:hint="eastAsia" w:ascii="宋体" w:hAnsi="宋体" w:eastAsia="宋体" w:cs="宋体"/>
                <w:i w:val="0"/>
                <w:iCs w:val="0"/>
                <w:color w:val="000000"/>
                <w:kern w:val="0"/>
                <w:sz w:val="21"/>
                <w:szCs w:val="21"/>
                <w:u w:val="none"/>
                <w:lang w:val="en-US" w:eastAsia="zh-CN" w:bidi="ar"/>
              </w:rPr>
              <w:t>11</w:t>
            </w:r>
          </w:p>
        </w:tc>
        <w:tc>
          <w:tcPr>
            <w:tcW w:w="1250" w:type="dxa"/>
            <w:vAlign w:val="center"/>
          </w:tcPr>
          <w:p>
            <w:pPr>
              <w:keepNext w:val="0"/>
              <w:keepLines w:val="0"/>
              <w:widowControl/>
              <w:suppressLineNumbers w:val="0"/>
              <w:jc w:val="left"/>
              <w:textAlignment w:val="center"/>
              <w:rPr>
                <w:rFonts w:ascii="宋体" w:hAnsi="宋体" w:cs="宋体"/>
                <w:color w:val="000000"/>
                <w:kern w:val="0"/>
                <w:sz w:val="21"/>
                <w:szCs w:val="21"/>
                <w:lang w:bidi="ar"/>
              </w:rPr>
            </w:pPr>
          </w:p>
        </w:tc>
        <w:tc>
          <w:tcPr>
            <w:tcW w:w="3182"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辅材</w:t>
            </w:r>
          </w:p>
        </w:tc>
        <w:tc>
          <w:tcPr>
            <w:tcW w:w="816"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1</w:t>
            </w:r>
          </w:p>
        </w:tc>
        <w:tc>
          <w:tcPr>
            <w:tcW w:w="82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项</w:t>
            </w:r>
          </w:p>
        </w:tc>
        <w:tc>
          <w:tcPr>
            <w:tcW w:w="1509" w:type="dxa"/>
            <w:vMerge w:val="continue"/>
            <w:vAlign w:val="center"/>
          </w:tcPr>
          <w:p>
            <w:pPr>
              <w:jc w:val="center"/>
              <w:rPr>
                <w:rFonts w:hint="eastAsia" w:ascii="宋体" w:hAnsi="宋体" w:cs="宋体"/>
                <w:b/>
                <w:szCs w:val="21"/>
              </w:rPr>
            </w:pPr>
          </w:p>
        </w:tc>
        <w:tc>
          <w:tcPr>
            <w:tcW w:w="68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0" w:type="dxa"/>
            <w:vAlign w:val="center"/>
          </w:tcPr>
          <w:p>
            <w:pPr>
              <w:keepNext w:val="0"/>
              <w:keepLines w:val="0"/>
              <w:widowControl/>
              <w:suppressLineNumbers w:val="0"/>
              <w:jc w:val="center"/>
              <w:textAlignment w:val="center"/>
              <w:rPr>
                <w:rFonts w:hint="eastAsia" w:ascii="宋体" w:hAnsi="宋体"/>
                <w:sz w:val="21"/>
                <w:szCs w:val="21"/>
              </w:rPr>
            </w:pPr>
            <w:r>
              <w:rPr>
                <w:rFonts w:hint="eastAsia" w:ascii="宋体" w:hAnsi="宋体" w:eastAsia="宋体" w:cs="宋体"/>
                <w:i w:val="0"/>
                <w:iCs w:val="0"/>
                <w:color w:val="000000"/>
                <w:kern w:val="0"/>
                <w:sz w:val="21"/>
                <w:szCs w:val="21"/>
                <w:u w:val="none"/>
                <w:lang w:val="en-US" w:eastAsia="zh-CN" w:bidi="ar"/>
              </w:rPr>
              <w:t>12</w:t>
            </w:r>
          </w:p>
        </w:tc>
        <w:tc>
          <w:tcPr>
            <w:tcW w:w="1250" w:type="dxa"/>
            <w:vAlign w:val="center"/>
          </w:tcPr>
          <w:p>
            <w:pPr>
              <w:keepNext w:val="0"/>
              <w:keepLines w:val="0"/>
              <w:widowControl/>
              <w:suppressLineNumbers w:val="0"/>
              <w:jc w:val="left"/>
              <w:textAlignment w:val="center"/>
              <w:rPr>
                <w:rFonts w:ascii="宋体" w:hAnsi="宋体" w:cs="宋体"/>
                <w:color w:val="000000"/>
                <w:kern w:val="0"/>
                <w:sz w:val="21"/>
                <w:szCs w:val="21"/>
                <w:lang w:bidi="ar"/>
              </w:rPr>
            </w:pPr>
          </w:p>
        </w:tc>
        <w:tc>
          <w:tcPr>
            <w:tcW w:w="3182"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吊顶拆除及恢复</w:t>
            </w:r>
          </w:p>
        </w:tc>
        <w:tc>
          <w:tcPr>
            <w:tcW w:w="816"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416</w:t>
            </w:r>
          </w:p>
        </w:tc>
        <w:tc>
          <w:tcPr>
            <w:tcW w:w="82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平方米</w:t>
            </w:r>
          </w:p>
        </w:tc>
        <w:tc>
          <w:tcPr>
            <w:tcW w:w="1509" w:type="dxa"/>
            <w:vMerge w:val="continue"/>
            <w:vAlign w:val="center"/>
          </w:tcPr>
          <w:p>
            <w:pPr>
              <w:jc w:val="center"/>
              <w:rPr>
                <w:rFonts w:hint="eastAsia" w:ascii="宋体" w:hAnsi="宋体" w:cs="宋体"/>
                <w:b/>
                <w:szCs w:val="21"/>
              </w:rPr>
            </w:pPr>
          </w:p>
        </w:tc>
        <w:tc>
          <w:tcPr>
            <w:tcW w:w="68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0" w:type="dxa"/>
            <w:vAlign w:val="center"/>
          </w:tcPr>
          <w:p>
            <w:pPr>
              <w:keepNext w:val="0"/>
              <w:keepLines w:val="0"/>
              <w:widowControl/>
              <w:suppressLineNumbers w:val="0"/>
              <w:jc w:val="center"/>
              <w:textAlignment w:val="center"/>
              <w:rPr>
                <w:rFonts w:hint="eastAsia" w:ascii="宋体" w:hAnsi="宋体"/>
                <w:sz w:val="21"/>
                <w:szCs w:val="21"/>
              </w:rPr>
            </w:pPr>
            <w:r>
              <w:rPr>
                <w:rFonts w:hint="eastAsia" w:ascii="宋体" w:hAnsi="宋体" w:eastAsia="宋体" w:cs="宋体"/>
                <w:i w:val="0"/>
                <w:iCs w:val="0"/>
                <w:color w:val="000000"/>
                <w:kern w:val="0"/>
                <w:sz w:val="21"/>
                <w:szCs w:val="21"/>
                <w:u w:val="none"/>
                <w:lang w:val="en-US" w:eastAsia="zh-CN" w:bidi="ar"/>
              </w:rPr>
              <w:t>13</w:t>
            </w:r>
          </w:p>
        </w:tc>
        <w:tc>
          <w:tcPr>
            <w:tcW w:w="1250" w:type="dxa"/>
            <w:vAlign w:val="center"/>
          </w:tcPr>
          <w:p>
            <w:pPr>
              <w:keepNext w:val="0"/>
              <w:keepLines w:val="0"/>
              <w:widowControl/>
              <w:suppressLineNumbers w:val="0"/>
              <w:jc w:val="left"/>
              <w:textAlignment w:val="center"/>
              <w:rPr>
                <w:rFonts w:ascii="宋体" w:hAnsi="宋体" w:cs="宋体"/>
                <w:color w:val="000000"/>
                <w:kern w:val="0"/>
                <w:sz w:val="21"/>
                <w:szCs w:val="21"/>
                <w:lang w:bidi="ar"/>
              </w:rPr>
            </w:pPr>
          </w:p>
        </w:tc>
        <w:tc>
          <w:tcPr>
            <w:tcW w:w="3182"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安装调试</w:t>
            </w:r>
          </w:p>
        </w:tc>
        <w:tc>
          <w:tcPr>
            <w:tcW w:w="816"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1</w:t>
            </w:r>
          </w:p>
        </w:tc>
        <w:tc>
          <w:tcPr>
            <w:tcW w:w="822"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bidi="ar"/>
              </w:rPr>
            </w:pPr>
            <w:r>
              <w:rPr>
                <w:rFonts w:hint="eastAsia" w:ascii="宋体" w:hAnsi="宋体" w:eastAsia="宋体" w:cs="宋体"/>
                <w:i w:val="0"/>
                <w:iCs w:val="0"/>
                <w:color w:val="000000"/>
                <w:kern w:val="0"/>
                <w:sz w:val="24"/>
                <w:szCs w:val="24"/>
                <w:u w:val="none"/>
                <w:lang w:val="en-US" w:eastAsia="zh-CN" w:bidi="ar"/>
              </w:rPr>
              <w:t>项</w:t>
            </w:r>
          </w:p>
        </w:tc>
        <w:tc>
          <w:tcPr>
            <w:tcW w:w="1509" w:type="dxa"/>
            <w:vMerge w:val="continue"/>
            <w:vAlign w:val="center"/>
          </w:tcPr>
          <w:p>
            <w:pPr>
              <w:jc w:val="center"/>
              <w:rPr>
                <w:rFonts w:hint="eastAsia" w:ascii="宋体" w:hAnsi="宋体" w:cs="宋体"/>
                <w:b/>
                <w:szCs w:val="21"/>
              </w:rPr>
            </w:pPr>
          </w:p>
        </w:tc>
        <w:tc>
          <w:tcPr>
            <w:tcW w:w="687" w:type="dxa"/>
          </w:tcPr>
          <w:p>
            <w:pPr>
              <w:jc w:val="center"/>
              <w:rPr>
                <w:rFonts w:ascii="宋体" w:hAnsi="宋体" w:cs="宋体"/>
                <w:b/>
                <w:szCs w:val="21"/>
              </w:rPr>
            </w:pPr>
          </w:p>
        </w:tc>
      </w:tr>
    </w:tbl>
    <w:p>
      <w:pPr>
        <w:rPr>
          <w:rFonts w:ascii="宋体" w:hAnsi="宋体" w:cs="宋体"/>
          <w:b/>
          <w:szCs w:val="21"/>
        </w:rPr>
      </w:pPr>
    </w:p>
    <w:p>
      <w:pPr>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rPr>
          <w:rFonts w:ascii="宋体" w:hAnsi="宋体" w:cs="宋体"/>
          <w:b/>
          <w:bCs/>
          <w:szCs w:val="21"/>
        </w:rPr>
      </w:pPr>
      <w:r>
        <w:rPr>
          <w:rFonts w:ascii="宋体" w:hAnsi="宋体" w:cs="宋体"/>
          <w:b/>
          <w:bCs/>
          <w:szCs w:val="21"/>
        </w:rPr>
        <w:br w:type="page"/>
      </w:r>
    </w:p>
    <w:p>
      <w:pPr>
        <w:rPr>
          <w:rFonts w:ascii="宋体" w:hAnsi="宋体" w:cs="宋体"/>
          <w:b/>
          <w:bCs/>
          <w:szCs w:val="21"/>
        </w:rPr>
      </w:pPr>
    </w:p>
    <w:p>
      <w:pPr>
        <w:pStyle w:val="5"/>
        <w:spacing w:before="120" w:beforeLines="50" w:after="120" w:afterLines="50"/>
        <w:rPr>
          <w:rFonts w:cs="宋体"/>
          <w:szCs w:val="28"/>
        </w:rPr>
      </w:pPr>
      <w:r>
        <w:rPr>
          <w:rFonts w:hint="eastAsia" w:cs="宋体"/>
          <w:szCs w:val="28"/>
        </w:rPr>
        <w:t>三、具体技术要求</w:t>
      </w:r>
    </w:p>
    <w:p>
      <w:pPr>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ascii="宋体" w:hAnsi="宋体" w:cs="宋体"/>
          <w:b/>
          <w:szCs w:val="21"/>
        </w:rPr>
      </w:pPr>
      <w:r>
        <w:rPr>
          <w:rFonts w:hint="eastAsia" w:ascii="宋体" w:hAnsi="宋体" w:cs="宋体"/>
          <w:b/>
          <w:szCs w:val="21"/>
        </w:rPr>
        <w:t>（一）具体规格要求：</w:t>
      </w:r>
    </w:p>
    <w:tbl>
      <w:tblPr>
        <w:tblStyle w:val="39"/>
        <w:tblW w:w="8840" w:type="dxa"/>
        <w:jc w:val="center"/>
        <w:tblLayout w:type="autofit"/>
        <w:tblCellMar>
          <w:top w:w="0" w:type="dxa"/>
          <w:left w:w="108" w:type="dxa"/>
          <w:bottom w:w="0" w:type="dxa"/>
          <w:right w:w="108" w:type="dxa"/>
        </w:tblCellMar>
      </w:tblPr>
      <w:tblGrid>
        <w:gridCol w:w="1049"/>
        <w:gridCol w:w="2095"/>
        <w:gridCol w:w="3137"/>
        <w:gridCol w:w="741"/>
        <w:gridCol w:w="696"/>
        <w:gridCol w:w="1122"/>
      </w:tblGrid>
      <w:tr>
        <w:tblPrEx>
          <w:tblCellMar>
            <w:top w:w="0" w:type="dxa"/>
            <w:left w:w="108" w:type="dxa"/>
            <w:bottom w:w="0" w:type="dxa"/>
            <w:right w:w="108" w:type="dxa"/>
          </w:tblCellMar>
        </w:tblPrEx>
        <w:trPr>
          <w:trHeight w:val="88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1"/>
                <w:szCs w:val="21"/>
              </w:rPr>
            </w:pPr>
            <w:bookmarkStart w:id="28" w:name="_Hlk117514556"/>
            <w:r>
              <w:rPr>
                <w:rFonts w:hint="eastAsia" w:ascii="宋体" w:hAnsi="宋体" w:cs="宋体"/>
                <w:b/>
                <w:bCs/>
                <w:color w:val="000000"/>
                <w:kern w:val="0"/>
                <w:sz w:val="21"/>
                <w:szCs w:val="21"/>
              </w:rPr>
              <w:t>序号</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明细规格</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单位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备注</w:t>
            </w:r>
          </w:p>
        </w:tc>
      </w:tr>
      <w:tr>
        <w:tblPrEx>
          <w:tblCellMar>
            <w:top w:w="0" w:type="dxa"/>
            <w:left w:w="108" w:type="dxa"/>
            <w:bottom w:w="0" w:type="dxa"/>
            <w:right w:w="108" w:type="dxa"/>
          </w:tblCellMar>
        </w:tblPrEx>
        <w:trPr>
          <w:trHeight w:val="254"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9"/>
              <w:widowControl/>
              <w:numPr>
                <w:ilvl w:val="0"/>
                <w:numId w:val="3"/>
              </w:numPr>
              <w:ind w:firstLineChars="0"/>
              <w:jc w:val="center"/>
              <w:rPr>
                <w:rFonts w:ascii="宋体" w:hAnsi="宋体" w:cs="宋体"/>
                <w:color w:val="000000"/>
                <w:kern w:val="0"/>
                <w:sz w:val="21"/>
                <w:szCs w:val="21"/>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网络门禁控制器</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4"/>
              </w:numP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名称：门禁控制器PRO3000</w:t>
            </w:r>
          </w:p>
          <w:p>
            <w:pPr>
              <w:widowControl/>
              <w:numPr>
                <w:ilvl w:val="0"/>
                <w:numId w:val="4"/>
              </w:numP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规格：双门</w:t>
            </w:r>
          </w:p>
          <w:p>
            <w:pPr>
              <w:widowControl/>
              <w:numPr>
                <w:ilvl w:val="0"/>
                <w:numId w:val="4"/>
              </w:numP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持卡人容量：55,000；</w:t>
            </w:r>
          </w:p>
          <w:p>
            <w:pPr>
              <w:widowControl/>
              <w:numPr>
                <w:ilvl w:val="0"/>
                <w:numId w:val="4"/>
              </w:numPr>
              <w:rPr>
                <w:rFonts w:hint="default"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事件存储容量：45,000</w:t>
            </w:r>
            <w:r>
              <w:rPr>
                <w:rFonts w:hint="eastAsia" w:ascii="宋体" w:hAnsi="宋体" w:cs="宋体"/>
                <w:color w:val="000000"/>
                <w:kern w:val="0"/>
                <w:sz w:val="21"/>
                <w:szCs w:val="21"/>
                <w:lang w:val="en-US" w:eastAsia="zh-CN"/>
              </w:rPr>
              <w:t>；</w:t>
            </w:r>
          </w:p>
          <w:p>
            <w:pPr>
              <w:widowControl/>
              <w:numPr>
                <w:ilvl w:val="0"/>
                <w:numId w:val="4"/>
              </w:numPr>
              <w:rPr>
                <w:rFonts w:hint="default"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使用闪存编程技术更新固件版本</w:t>
            </w:r>
            <w:r>
              <w:rPr>
                <w:rFonts w:hint="eastAsia" w:ascii="宋体" w:hAnsi="宋体" w:cs="宋体"/>
                <w:color w:val="000000"/>
                <w:kern w:val="0"/>
                <w:sz w:val="21"/>
                <w:szCs w:val="21"/>
                <w:lang w:val="en-US" w:eastAsia="zh-CN"/>
              </w:rPr>
              <w:t>；</w:t>
            </w:r>
          </w:p>
          <w:p>
            <w:pPr>
              <w:widowControl/>
              <w:numPr>
                <w:ilvl w:val="0"/>
                <w:numId w:val="4"/>
              </w:numPr>
              <w:rPr>
                <w:rFonts w:hint="default" w:ascii="宋体" w:hAnsi="宋体" w:cs="宋体"/>
                <w:color w:val="000000"/>
                <w:kern w:val="0"/>
                <w:sz w:val="21"/>
                <w:szCs w:val="21"/>
                <w:lang w:val="en-US" w:eastAsia="zh-CN"/>
              </w:rPr>
            </w:pPr>
            <w:r>
              <w:rPr>
                <w:rFonts w:hint="eastAsia" w:ascii="Tahoma" w:hAnsi="Tahoma" w:eastAsia="Tahoma" w:cs="Tahoma"/>
                <w:i w:val="0"/>
                <w:iCs w:val="0"/>
                <w:caps w:val="0"/>
                <w:color w:val="000000"/>
                <w:spacing w:val="0"/>
                <w:sz w:val="18"/>
                <w:szCs w:val="18"/>
                <w:shd w:val="clear" w:fill="FFFFFF"/>
              </w:rPr>
              <w:t>门禁级别：128</w:t>
            </w:r>
            <w:r>
              <w:rPr>
                <w:rFonts w:hint="eastAsia" w:ascii="Tahoma" w:hAnsi="Tahoma" w:cs="Tahoma"/>
                <w:i w:val="0"/>
                <w:iCs w:val="0"/>
                <w:caps w:val="0"/>
                <w:color w:val="000000"/>
                <w:spacing w:val="0"/>
                <w:sz w:val="18"/>
                <w:szCs w:val="18"/>
                <w:shd w:val="clear" w:fill="FFFFFF"/>
                <w:lang w:eastAsia="zh-CN"/>
              </w:rPr>
              <w:t>；</w:t>
            </w:r>
          </w:p>
          <w:p>
            <w:pPr>
              <w:widowControl/>
              <w:numPr>
                <w:ilvl w:val="0"/>
                <w:numId w:val="4"/>
              </w:numPr>
              <w:rPr>
                <w:rFonts w:hint="default" w:ascii="宋体" w:hAnsi="宋体" w:cs="宋体"/>
                <w:color w:val="000000"/>
                <w:kern w:val="0"/>
                <w:sz w:val="21"/>
                <w:szCs w:val="21"/>
                <w:lang w:val="en-US" w:eastAsia="zh-CN"/>
              </w:rPr>
            </w:pPr>
            <w:r>
              <w:rPr>
                <w:rFonts w:hint="eastAsia" w:ascii="Tahoma" w:hAnsi="Tahoma" w:eastAsia="Tahoma" w:cs="Tahoma"/>
                <w:i w:val="0"/>
                <w:iCs w:val="0"/>
                <w:caps w:val="0"/>
                <w:color w:val="000000"/>
                <w:spacing w:val="0"/>
                <w:sz w:val="18"/>
                <w:szCs w:val="18"/>
                <w:shd w:val="clear" w:fill="FFFFFF"/>
              </w:rPr>
              <w:t>节假日：255</w:t>
            </w:r>
            <w:r>
              <w:rPr>
                <w:rFonts w:hint="eastAsia" w:ascii="Tahoma" w:hAnsi="Tahoma" w:cs="Tahoma"/>
                <w:i w:val="0"/>
                <w:iCs w:val="0"/>
                <w:caps w:val="0"/>
                <w:color w:val="000000"/>
                <w:spacing w:val="0"/>
                <w:sz w:val="18"/>
                <w:szCs w:val="18"/>
                <w:shd w:val="clear" w:fill="FFFFFF"/>
                <w:lang w:eastAsia="zh-CN"/>
              </w:rPr>
              <w:t>；</w:t>
            </w:r>
          </w:p>
          <w:p>
            <w:pPr>
              <w:widowControl/>
              <w:numPr>
                <w:ilvl w:val="0"/>
                <w:numId w:val="4"/>
              </w:numPr>
              <w:rPr>
                <w:rFonts w:hint="default" w:ascii="宋体" w:hAnsi="宋体" w:cs="宋体"/>
                <w:color w:val="000000"/>
                <w:kern w:val="0"/>
                <w:sz w:val="21"/>
                <w:szCs w:val="21"/>
                <w:lang w:val="en-US" w:eastAsia="zh-CN"/>
              </w:rPr>
            </w:pPr>
            <w:r>
              <w:rPr>
                <w:rFonts w:hint="eastAsia" w:ascii="Tahoma" w:hAnsi="Tahoma" w:eastAsia="Tahoma" w:cs="Tahoma"/>
                <w:i w:val="0"/>
                <w:iCs w:val="0"/>
                <w:caps w:val="0"/>
                <w:color w:val="000000"/>
                <w:spacing w:val="0"/>
                <w:sz w:val="18"/>
                <w:szCs w:val="18"/>
                <w:shd w:val="clear" w:fill="FFFFFF"/>
              </w:rPr>
              <w:t>时区：127</w:t>
            </w:r>
            <w:r>
              <w:rPr>
                <w:rFonts w:hint="eastAsia" w:ascii="Tahoma" w:hAnsi="Tahoma" w:cs="Tahoma"/>
                <w:i w:val="0"/>
                <w:iCs w:val="0"/>
                <w:caps w:val="0"/>
                <w:color w:val="000000"/>
                <w:spacing w:val="0"/>
                <w:sz w:val="18"/>
                <w:szCs w:val="18"/>
                <w:shd w:val="clear" w:fill="FFFFFF"/>
                <w:lang w:eastAsia="zh-CN"/>
              </w:rPr>
              <w:t>；</w:t>
            </w:r>
          </w:p>
          <w:p>
            <w:pPr>
              <w:widowControl/>
              <w:numPr>
                <w:ilvl w:val="0"/>
                <w:numId w:val="4"/>
              </w:numPr>
              <w:rPr>
                <w:rFonts w:hint="default"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卡格式：多128种卡格式（Wiegand）</w:t>
            </w:r>
            <w:r>
              <w:rPr>
                <w:rFonts w:hint="eastAsia" w:ascii="宋体" w:hAnsi="宋体" w:cs="宋体"/>
                <w:color w:val="000000"/>
                <w:kern w:val="0"/>
                <w:sz w:val="21"/>
                <w:szCs w:val="21"/>
                <w:lang w:val="en-US" w:eastAsia="zh-CN"/>
              </w:rPr>
              <w:t>；</w:t>
            </w:r>
          </w:p>
          <w:p>
            <w:pPr>
              <w:widowControl/>
              <w:numPr>
                <w:ilvl w:val="0"/>
                <w:numId w:val="4"/>
              </w:numPr>
              <w:rPr>
                <w:rFonts w:hint="default"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主控制面板通过以太网端口与 TCP/IP 网络连接</w:t>
            </w:r>
            <w:r>
              <w:rPr>
                <w:rFonts w:hint="eastAsia" w:ascii="宋体" w:hAnsi="宋体" w:cs="宋体"/>
                <w:color w:val="000000"/>
                <w:kern w:val="0"/>
                <w:sz w:val="21"/>
                <w:szCs w:val="21"/>
                <w:lang w:val="en-US" w:eastAsia="zh-CN"/>
              </w:rPr>
              <w:t>；</w:t>
            </w:r>
          </w:p>
          <w:p>
            <w:pPr>
              <w:widowControl/>
              <w:numPr>
                <w:ilvl w:val="0"/>
                <w:numId w:val="4"/>
              </w:numPr>
              <w:rPr>
                <w:rFonts w:hint="default"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下游面板采用 RS485 多点连接</w:t>
            </w:r>
          </w:p>
          <w:p>
            <w:pPr>
              <w:widowControl/>
              <w:numPr>
                <w:ilvl w:val="0"/>
                <w:numId w:val="4"/>
              </w:numPr>
              <w:rPr>
                <w:rFonts w:hint="default"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2 只读卡器，每个网关控制器多可控制 62 只读卡器</w:t>
            </w:r>
          </w:p>
          <w:p>
            <w:pPr>
              <w:widowControl/>
              <w:numPr>
                <w:ilvl w:val="0"/>
                <w:numId w:val="4"/>
              </w:numPr>
              <w:rPr>
                <w:rFonts w:hint="default"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温度：0 – 50℃（工作温度）；-55 – 85℃（储存温度）</w:t>
            </w:r>
          </w:p>
          <w:p>
            <w:pPr>
              <w:widowControl/>
              <w:numPr>
                <w:ilvl w:val="0"/>
                <w:numId w:val="4"/>
              </w:numPr>
              <w:rPr>
                <w:rFonts w:hint="default"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湿度：0 - 85% 无凝结</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eastAsiaTheme="minorEastAsia"/>
                <w:kern w:val="0"/>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82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9"/>
              <w:widowControl/>
              <w:numPr>
                <w:ilvl w:val="0"/>
                <w:numId w:val="3"/>
              </w:numPr>
              <w:ind w:firstLineChars="0"/>
              <w:jc w:val="center"/>
              <w:rPr>
                <w:rFonts w:ascii="宋体" w:hAnsi="宋体" w:cs="宋体"/>
                <w:color w:val="000000"/>
                <w:kern w:val="0"/>
                <w:sz w:val="21"/>
                <w:szCs w:val="21"/>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读卡器</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5"/>
              </w:numPr>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名称：读卡器JT-MCR45-32</w:t>
            </w:r>
          </w:p>
          <w:p>
            <w:pPr>
              <w:widowControl/>
              <w:numPr>
                <w:ilvl w:val="0"/>
                <w:numId w:val="5"/>
              </w:numPr>
              <w:jc w:val="lef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尺寸：89*89*20mm</w:t>
            </w:r>
          </w:p>
          <w:p>
            <w:pPr>
              <w:widowControl/>
              <w:numPr>
                <w:ilvl w:val="0"/>
                <w:numId w:val="5"/>
              </w:numPr>
              <w:jc w:val="lef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读卡距离：≥6CM</w:t>
            </w:r>
          </w:p>
          <w:p>
            <w:pPr>
              <w:widowControl/>
              <w:numPr>
                <w:ilvl w:val="0"/>
                <w:numId w:val="5"/>
              </w:numPr>
              <w:jc w:val="lef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工作频率：13.56MKHZ</w:t>
            </w:r>
          </w:p>
          <w:p>
            <w:pPr>
              <w:widowControl/>
              <w:numPr>
                <w:ilvl w:val="0"/>
                <w:numId w:val="5"/>
              </w:numPr>
              <w:jc w:val="lef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支持标准：智能卡读卡器，读MIFARE卡（ISO14443TYPEA）</w:t>
            </w:r>
          </w:p>
          <w:p>
            <w:pPr>
              <w:widowControl/>
              <w:numPr>
                <w:ilvl w:val="0"/>
                <w:numId w:val="5"/>
              </w:numPr>
              <w:jc w:val="lef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工作温度：-30℃-60℃</w:t>
            </w:r>
          </w:p>
          <w:p>
            <w:pPr>
              <w:widowControl/>
              <w:numPr>
                <w:ilvl w:val="0"/>
                <w:numId w:val="5"/>
              </w:numPr>
              <w:jc w:val="lef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工作湿度：0～95%</w:t>
            </w:r>
          </w:p>
          <w:p>
            <w:pPr>
              <w:widowControl/>
              <w:numPr>
                <w:ilvl w:val="0"/>
                <w:numId w:val="5"/>
              </w:numPr>
              <w:jc w:val="lef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供电电源：8-16VDC</w:t>
            </w:r>
          </w:p>
          <w:p>
            <w:pPr>
              <w:widowControl/>
              <w:numPr>
                <w:ilvl w:val="0"/>
                <w:numId w:val="5"/>
              </w:numPr>
              <w:jc w:val="lef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输出接口：WIEGAND32</w:t>
            </w:r>
          </w:p>
          <w:p>
            <w:pPr>
              <w:widowControl/>
              <w:numPr>
                <w:ilvl w:val="0"/>
                <w:numId w:val="5"/>
              </w:numPr>
              <w:jc w:val="lef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键盘信号输出：4-BIT韦根标准输出</w:t>
            </w:r>
          </w:p>
          <w:p>
            <w:pPr>
              <w:widowControl/>
              <w:numPr>
                <w:ilvl w:val="0"/>
                <w:numId w:val="5"/>
              </w:numPr>
              <w:jc w:val="lef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认证：CE</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63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eastAsiaTheme="minorEastAsia"/>
                <w:kern w:val="0"/>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9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9"/>
              <w:widowControl/>
              <w:numPr>
                <w:ilvl w:val="0"/>
                <w:numId w:val="3"/>
              </w:numPr>
              <w:ind w:firstLineChars="0"/>
              <w:jc w:val="center"/>
              <w:rPr>
                <w:rFonts w:ascii="宋体" w:hAnsi="宋体" w:cs="宋体"/>
                <w:color w:val="000000"/>
                <w:kern w:val="0"/>
                <w:sz w:val="21"/>
                <w:szCs w:val="21"/>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磁力锁</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铝合金，280KG吸力，以下品牌选其一：高优、中控、沃迪智能</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eastAsiaTheme="minorEastAsia"/>
                <w:kern w:val="0"/>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9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9"/>
              <w:widowControl/>
              <w:numPr>
                <w:ilvl w:val="0"/>
                <w:numId w:val="3"/>
              </w:numPr>
              <w:ind w:firstLineChars="0"/>
              <w:jc w:val="center"/>
              <w:rPr>
                <w:rFonts w:ascii="宋体" w:hAnsi="宋体" w:cs="宋体"/>
                <w:color w:val="000000"/>
                <w:kern w:val="0"/>
                <w:sz w:val="21"/>
                <w:szCs w:val="21"/>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开门按钮</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86底盒安装，以下品牌选其一：高优、中控、沃迪智能</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eastAsiaTheme="minorEastAsia"/>
                <w:kern w:val="0"/>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9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9"/>
              <w:widowControl/>
              <w:numPr>
                <w:ilvl w:val="0"/>
                <w:numId w:val="3"/>
              </w:numPr>
              <w:ind w:firstLineChars="0"/>
              <w:jc w:val="center"/>
              <w:rPr>
                <w:rFonts w:ascii="宋体" w:hAnsi="宋体" w:cs="宋体"/>
                <w:color w:val="000000"/>
                <w:kern w:val="0"/>
                <w:sz w:val="21"/>
                <w:szCs w:val="21"/>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网线</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CAT6.UTP，Legrand罗格朗、Schneider施耐德、安普合泰、CHOSEAL秋叶原</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762.5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eastAsiaTheme="minorEastAsia"/>
                <w:kern w:val="0"/>
                <w:sz w:val="21"/>
                <w:szCs w:val="21"/>
              </w:rPr>
            </w:pPr>
            <w:r>
              <w:rPr>
                <w:rFonts w:hint="eastAsia" w:ascii="宋体" w:hAnsi="宋体" w:eastAsia="宋体" w:cs="宋体"/>
                <w:i w:val="0"/>
                <w:iCs w:val="0"/>
                <w:color w:val="000000"/>
                <w:kern w:val="0"/>
                <w:sz w:val="21"/>
                <w:szCs w:val="21"/>
                <w:u w:val="none"/>
                <w:lang w:val="en-US" w:eastAsia="zh-CN" w:bidi="ar"/>
              </w:rPr>
              <w:t>米</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9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9"/>
              <w:widowControl/>
              <w:numPr>
                <w:ilvl w:val="0"/>
                <w:numId w:val="3"/>
              </w:numPr>
              <w:ind w:firstLineChars="0"/>
              <w:jc w:val="center"/>
              <w:rPr>
                <w:rFonts w:ascii="宋体" w:hAnsi="宋体" w:cs="宋体"/>
                <w:color w:val="000000"/>
                <w:kern w:val="0"/>
                <w:sz w:val="21"/>
                <w:szCs w:val="21"/>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电源线</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RVV3*1.0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1920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eastAsia="Times New Roman"/>
                <w:kern w:val="0"/>
                <w:sz w:val="21"/>
                <w:szCs w:val="21"/>
              </w:rPr>
            </w:pPr>
            <w:r>
              <w:rPr>
                <w:rFonts w:hint="eastAsia" w:ascii="宋体" w:hAnsi="宋体" w:eastAsia="宋体" w:cs="宋体"/>
                <w:i w:val="0"/>
                <w:iCs w:val="0"/>
                <w:color w:val="000000"/>
                <w:kern w:val="0"/>
                <w:sz w:val="21"/>
                <w:szCs w:val="21"/>
                <w:u w:val="none"/>
                <w:lang w:val="en-US" w:eastAsia="zh-CN" w:bidi="ar"/>
              </w:rPr>
              <w:t>米</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9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9"/>
              <w:widowControl/>
              <w:numPr>
                <w:ilvl w:val="0"/>
                <w:numId w:val="3"/>
              </w:numPr>
              <w:ind w:firstLineChars="0"/>
              <w:jc w:val="center"/>
              <w:rPr>
                <w:rFonts w:ascii="宋体" w:hAnsi="宋体" w:cs="宋体"/>
                <w:color w:val="000000"/>
                <w:kern w:val="0"/>
                <w:sz w:val="21"/>
                <w:szCs w:val="21"/>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电源线</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RVV2*1.0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2945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eastAsia="Times New Roman"/>
                <w:kern w:val="0"/>
                <w:sz w:val="21"/>
                <w:szCs w:val="21"/>
              </w:rPr>
            </w:pPr>
            <w:r>
              <w:rPr>
                <w:rFonts w:hint="eastAsia" w:ascii="宋体" w:hAnsi="宋体" w:eastAsia="宋体" w:cs="宋体"/>
                <w:i w:val="0"/>
                <w:iCs w:val="0"/>
                <w:color w:val="000000"/>
                <w:kern w:val="0"/>
                <w:sz w:val="21"/>
                <w:szCs w:val="21"/>
                <w:u w:val="none"/>
                <w:lang w:val="en-US" w:eastAsia="zh-CN" w:bidi="ar"/>
              </w:rPr>
              <w:t>米</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9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9"/>
              <w:widowControl/>
              <w:numPr>
                <w:ilvl w:val="0"/>
                <w:numId w:val="3"/>
              </w:numPr>
              <w:ind w:firstLineChars="0"/>
              <w:jc w:val="center"/>
              <w:rPr>
                <w:rFonts w:ascii="宋体" w:hAnsi="宋体" w:cs="宋体"/>
                <w:color w:val="000000"/>
                <w:kern w:val="0"/>
                <w:sz w:val="21"/>
                <w:szCs w:val="21"/>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控制线</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RVV6*0.5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3145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eastAsiaTheme="minorEastAsia"/>
                <w:kern w:val="0"/>
                <w:sz w:val="21"/>
                <w:szCs w:val="21"/>
              </w:rPr>
            </w:pPr>
            <w:r>
              <w:rPr>
                <w:rFonts w:hint="eastAsia" w:ascii="宋体" w:hAnsi="宋体" w:eastAsia="宋体" w:cs="宋体"/>
                <w:i w:val="0"/>
                <w:iCs w:val="0"/>
                <w:color w:val="000000"/>
                <w:kern w:val="0"/>
                <w:sz w:val="21"/>
                <w:szCs w:val="21"/>
                <w:u w:val="none"/>
                <w:lang w:val="en-US" w:eastAsia="zh-CN" w:bidi="ar"/>
              </w:rPr>
              <w:t>米</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1"/>
                <w:szCs w:val="21"/>
              </w:rPr>
            </w:pPr>
          </w:p>
        </w:tc>
      </w:tr>
      <w:tr>
        <w:tblPrEx>
          <w:tblCellMar>
            <w:top w:w="0" w:type="dxa"/>
            <w:left w:w="108" w:type="dxa"/>
            <w:bottom w:w="0" w:type="dxa"/>
            <w:right w:w="108" w:type="dxa"/>
          </w:tblCellMar>
        </w:tblPrEx>
        <w:trPr>
          <w:trHeight w:val="9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9"/>
              <w:widowControl/>
              <w:numPr>
                <w:ilvl w:val="0"/>
                <w:numId w:val="3"/>
              </w:numPr>
              <w:ind w:firstLineChars="0"/>
              <w:jc w:val="center"/>
              <w:rPr>
                <w:rFonts w:ascii="宋体" w:hAnsi="宋体" w:cs="宋体"/>
                <w:color w:val="000000"/>
                <w:kern w:val="0"/>
                <w:sz w:val="21"/>
                <w:szCs w:val="21"/>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破玻按钮</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破玻按钮，86底盒安装</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90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Theme="minorEastAsia"/>
                <w:kern w:val="0"/>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9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9"/>
              <w:widowControl/>
              <w:numPr>
                <w:ilvl w:val="0"/>
                <w:numId w:val="3"/>
              </w:numPr>
              <w:ind w:firstLineChars="0"/>
              <w:jc w:val="center"/>
              <w:rPr>
                <w:rFonts w:ascii="宋体" w:hAnsi="宋体" w:cs="宋体"/>
                <w:color w:val="000000"/>
                <w:kern w:val="0"/>
                <w:sz w:val="21"/>
                <w:szCs w:val="21"/>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线管线槽</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4分6分线管线槽</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345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Theme="minorEastAsia"/>
                <w:kern w:val="0"/>
                <w:sz w:val="21"/>
                <w:szCs w:val="21"/>
              </w:rPr>
            </w:pPr>
            <w:r>
              <w:rPr>
                <w:rFonts w:hint="eastAsia" w:ascii="宋体" w:hAnsi="宋体" w:eastAsia="宋体" w:cs="宋体"/>
                <w:i w:val="0"/>
                <w:iCs w:val="0"/>
                <w:color w:val="000000"/>
                <w:kern w:val="0"/>
                <w:sz w:val="21"/>
                <w:szCs w:val="21"/>
                <w:u w:val="none"/>
                <w:lang w:val="en-US" w:eastAsia="zh-CN" w:bidi="ar"/>
              </w:rPr>
              <w:t>米</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9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9"/>
              <w:widowControl/>
              <w:numPr>
                <w:ilvl w:val="0"/>
                <w:numId w:val="3"/>
              </w:numPr>
              <w:ind w:firstLineChars="0"/>
              <w:jc w:val="center"/>
              <w:rPr>
                <w:rFonts w:ascii="宋体" w:hAnsi="宋体" w:cs="宋体"/>
                <w:color w:val="000000"/>
                <w:kern w:val="0"/>
                <w:sz w:val="21"/>
                <w:szCs w:val="21"/>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辅材</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安装辅材等</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Theme="minorEastAsia"/>
                <w:kern w:val="0"/>
                <w:sz w:val="21"/>
                <w:szCs w:val="21"/>
              </w:rPr>
            </w:pPr>
            <w:r>
              <w:rPr>
                <w:rFonts w:hint="eastAsia" w:ascii="宋体" w:hAnsi="宋体" w:eastAsia="宋体" w:cs="宋体"/>
                <w:i w:val="0"/>
                <w:iCs w:val="0"/>
                <w:color w:val="000000"/>
                <w:kern w:val="0"/>
                <w:sz w:val="21"/>
                <w:szCs w:val="21"/>
                <w:u w:val="none"/>
                <w:lang w:val="en-US" w:eastAsia="zh-CN" w:bidi="ar"/>
              </w:rPr>
              <w:t>项</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9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9"/>
              <w:widowControl/>
              <w:numPr>
                <w:ilvl w:val="0"/>
                <w:numId w:val="3"/>
              </w:numPr>
              <w:ind w:firstLineChars="0"/>
              <w:jc w:val="center"/>
              <w:rPr>
                <w:rFonts w:ascii="宋体" w:hAnsi="宋体" w:cs="宋体"/>
                <w:color w:val="000000"/>
                <w:kern w:val="0"/>
                <w:sz w:val="21"/>
                <w:szCs w:val="21"/>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吊顶拆除及恢复</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天花保护性拆除及恢复</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416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Theme="minorEastAsia"/>
                <w:kern w:val="0"/>
                <w:sz w:val="21"/>
                <w:szCs w:val="21"/>
              </w:rPr>
            </w:pPr>
            <w:r>
              <w:rPr>
                <w:rFonts w:hint="eastAsia" w:ascii="宋体" w:hAnsi="宋体" w:eastAsia="宋体" w:cs="宋体"/>
                <w:i w:val="0"/>
                <w:iCs w:val="0"/>
                <w:color w:val="000000"/>
                <w:kern w:val="0"/>
                <w:sz w:val="21"/>
                <w:szCs w:val="21"/>
                <w:u w:val="none"/>
                <w:lang w:val="en-US" w:eastAsia="zh-CN" w:bidi="ar"/>
              </w:rPr>
              <w:t>平方米</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9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9"/>
              <w:widowControl/>
              <w:numPr>
                <w:ilvl w:val="0"/>
                <w:numId w:val="3"/>
              </w:numPr>
              <w:ind w:firstLineChars="0"/>
              <w:jc w:val="center"/>
              <w:rPr>
                <w:rFonts w:ascii="宋体" w:hAnsi="宋体" w:cs="宋体"/>
                <w:color w:val="000000"/>
                <w:kern w:val="0"/>
                <w:sz w:val="21"/>
                <w:szCs w:val="21"/>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安装调试</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设备安装、调试测试、接入</w:t>
            </w:r>
            <w:r>
              <w:rPr>
                <w:rFonts w:hint="eastAsia" w:ascii="宋体" w:hAnsi="宋体" w:cs="宋体"/>
                <w:color w:val="000000"/>
                <w:kern w:val="0"/>
                <w:sz w:val="21"/>
                <w:szCs w:val="21"/>
                <w:lang w:val="en-US" w:eastAsia="zh-CN"/>
              </w:rPr>
              <w:t>甲方原有</w:t>
            </w:r>
            <w:r>
              <w:rPr>
                <w:rFonts w:hint="eastAsia" w:ascii="宋体" w:hAnsi="宋体" w:cs="宋体"/>
                <w:color w:val="000000"/>
                <w:kern w:val="0"/>
                <w:sz w:val="21"/>
                <w:szCs w:val="21"/>
              </w:rPr>
              <w:t>门禁系统</w:t>
            </w:r>
            <w:r>
              <w:rPr>
                <w:rFonts w:hint="eastAsia" w:ascii="宋体" w:hAnsi="宋体" w:cs="宋体"/>
                <w:color w:val="000000"/>
                <w:kern w:val="0"/>
                <w:sz w:val="21"/>
                <w:szCs w:val="21"/>
                <w:lang w:val="en-US" w:eastAsia="zh-CN"/>
              </w:rPr>
              <w:t>及满足使用需求</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Theme="minorEastAsia"/>
                <w:kern w:val="0"/>
                <w:sz w:val="21"/>
                <w:szCs w:val="21"/>
              </w:rPr>
            </w:pPr>
            <w:r>
              <w:rPr>
                <w:rFonts w:hint="eastAsia" w:ascii="宋体" w:hAnsi="宋体" w:eastAsia="宋体" w:cs="宋体"/>
                <w:i w:val="0"/>
                <w:iCs w:val="0"/>
                <w:color w:val="000000"/>
                <w:kern w:val="0"/>
                <w:sz w:val="21"/>
                <w:szCs w:val="21"/>
                <w:u w:val="none"/>
                <w:lang w:val="en-US" w:eastAsia="zh-CN" w:bidi="ar"/>
              </w:rPr>
              <w:t>项</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21"/>
                <w:szCs w:val="21"/>
              </w:rPr>
            </w:pPr>
          </w:p>
        </w:tc>
      </w:tr>
      <w:bookmarkEnd w:id="28"/>
    </w:tbl>
    <w:p>
      <w:pPr>
        <w:rPr>
          <w:rFonts w:ascii="宋体" w:hAnsi="宋体" w:cs="宋体"/>
          <w:b/>
        </w:rPr>
      </w:pPr>
    </w:p>
    <w:p>
      <w:pPr>
        <w:rPr>
          <w:rFonts w:ascii="宋体" w:hAnsi="宋体" w:cs="宋体"/>
          <w:b/>
          <w:szCs w:val="21"/>
        </w:rPr>
      </w:pPr>
    </w:p>
    <w:p>
      <w:r>
        <w:br w:type="page"/>
      </w:r>
    </w:p>
    <w:p/>
    <w:p>
      <w:pPr>
        <w:pStyle w:val="5"/>
        <w:spacing w:before="120" w:beforeLines="50" w:after="120"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3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pPr>
              <w:jc w:val="center"/>
              <w:rPr>
                <w:rFonts w:ascii="宋体" w:hAnsi="宋体" w:cs="宋体"/>
                <w:b/>
              </w:rPr>
            </w:pPr>
            <w:r>
              <w:rPr>
                <w:rFonts w:hint="eastAsia" w:ascii="宋体" w:hAnsi="宋体" w:cs="宋体"/>
                <w:b/>
              </w:rPr>
              <w:t>序号</w:t>
            </w:r>
          </w:p>
        </w:tc>
        <w:tc>
          <w:tcPr>
            <w:tcW w:w="1620" w:type="dxa"/>
            <w:vAlign w:val="center"/>
          </w:tcPr>
          <w:p>
            <w:pPr>
              <w:jc w:val="center"/>
              <w:rPr>
                <w:rFonts w:ascii="宋体" w:hAnsi="宋体" w:cs="宋体"/>
                <w:b/>
              </w:rPr>
            </w:pPr>
            <w:r>
              <w:rPr>
                <w:rFonts w:hint="eastAsia" w:ascii="宋体" w:hAnsi="宋体" w:cs="宋体"/>
                <w:b/>
              </w:rPr>
              <w:t>目录</w:t>
            </w:r>
          </w:p>
        </w:tc>
        <w:tc>
          <w:tcPr>
            <w:tcW w:w="5940"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pPr>
              <w:jc w:val="center"/>
              <w:rPr>
                <w:rFonts w:ascii="宋体" w:hAnsi="宋体" w:cs="宋体"/>
                <w:b/>
              </w:rPr>
            </w:pPr>
            <w:r>
              <w:rPr>
                <w:rFonts w:hint="eastAsia" w:ascii="宋体" w:hAnsi="宋体" w:cs="宋体"/>
                <w:b/>
              </w:rPr>
              <w:t>1</w:t>
            </w:r>
          </w:p>
        </w:tc>
        <w:tc>
          <w:tcPr>
            <w:tcW w:w="1620" w:type="dxa"/>
            <w:vAlign w:val="center"/>
          </w:tcPr>
          <w:p>
            <w:pPr>
              <w:rPr>
                <w:rFonts w:ascii="宋体" w:hAnsi="宋体" w:cs="宋体"/>
              </w:rPr>
            </w:pPr>
            <w:r>
              <w:rPr>
                <w:rFonts w:hint="eastAsia" w:ascii="宋体" w:hAnsi="宋体" w:cs="宋体"/>
              </w:rPr>
              <w:t>免费保修期</w:t>
            </w:r>
          </w:p>
        </w:tc>
        <w:tc>
          <w:tcPr>
            <w:tcW w:w="5940"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w:t>
            </w:r>
            <w:r>
              <w:rPr>
                <w:rFonts w:ascii="宋体" w:hAnsi="宋体" w:cs="宋体"/>
                <w:bCs/>
                <w:szCs w:val="21"/>
                <w:u w:val="single"/>
                <w:shd w:val="clear" w:color="auto" w:fill="FFFF00"/>
              </w:rPr>
              <w:t>1</w:t>
            </w:r>
            <w:r>
              <w:rPr>
                <w:rFonts w:hint="eastAsia" w:ascii="宋体" w:hAnsi="宋体" w:cs="宋体"/>
                <w:bCs/>
                <w:szCs w:val="21"/>
                <w:u w:val="single"/>
                <w:shd w:val="clear" w:color="auto" w:fill="FFFF00"/>
              </w:rPr>
              <w:t xml:space="preserve">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rFonts w:ascii="宋体" w:hAnsi="宋体" w:cs="宋体"/>
                <w:b/>
              </w:rPr>
            </w:pPr>
            <w:r>
              <w:rPr>
                <w:rFonts w:hint="eastAsia" w:ascii="宋体" w:hAnsi="宋体" w:cs="宋体"/>
                <w:b/>
              </w:rPr>
              <w:t>2</w:t>
            </w:r>
          </w:p>
        </w:tc>
        <w:tc>
          <w:tcPr>
            <w:tcW w:w="1620" w:type="dxa"/>
          </w:tcPr>
          <w:p>
            <w:pPr>
              <w:rPr>
                <w:rFonts w:ascii="宋体" w:hAnsi="宋体" w:cs="宋体"/>
              </w:rPr>
            </w:pPr>
            <w:r>
              <w:rPr>
                <w:rFonts w:hint="eastAsia" w:ascii="宋体" w:hAnsi="宋体" w:cs="宋体"/>
              </w:rPr>
              <w:t>维修响应及故障解决时间</w:t>
            </w:r>
          </w:p>
        </w:tc>
        <w:tc>
          <w:tcPr>
            <w:tcW w:w="5940"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Align w:val="center"/>
          </w:tcPr>
          <w:p>
            <w:pPr>
              <w:jc w:val="center"/>
              <w:rPr>
                <w:rFonts w:ascii="宋体" w:hAnsi="宋体" w:cs="宋体"/>
                <w:b/>
              </w:rPr>
            </w:pPr>
            <w:r>
              <w:rPr>
                <w:rFonts w:hint="eastAsia" w:ascii="宋体" w:hAnsi="宋体" w:cs="宋体"/>
                <w:b/>
              </w:rPr>
              <w:t>3</w:t>
            </w:r>
          </w:p>
        </w:tc>
        <w:tc>
          <w:tcPr>
            <w:tcW w:w="1620" w:type="dxa"/>
            <w:vAlign w:val="center"/>
          </w:tcPr>
          <w:p>
            <w:pPr>
              <w:rPr>
                <w:rFonts w:ascii="宋体" w:hAnsi="宋体" w:cs="宋体"/>
                <w:b/>
              </w:rPr>
            </w:pPr>
            <w:r>
              <w:rPr>
                <w:rFonts w:hint="eastAsia" w:ascii="宋体" w:hAnsi="宋体" w:cs="宋体"/>
              </w:rPr>
              <w:t>其他</w:t>
            </w:r>
          </w:p>
        </w:tc>
        <w:tc>
          <w:tcPr>
            <w:tcW w:w="5940"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1</w:t>
            </w:r>
          </w:p>
        </w:tc>
        <w:tc>
          <w:tcPr>
            <w:tcW w:w="1620" w:type="dxa"/>
            <w:vMerge w:val="restart"/>
            <w:vAlign w:val="center"/>
          </w:tcPr>
          <w:p>
            <w:pPr>
              <w:jc w:val="center"/>
              <w:rPr>
                <w:rFonts w:ascii="宋体" w:hAnsi="宋体" w:cs="宋体"/>
              </w:rPr>
            </w:pPr>
            <w:r>
              <w:rPr>
                <w:rFonts w:hint="eastAsia" w:ascii="宋体" w:hAnsi="宋体" w:cs="宋体"/>
              </w:rPr>
              <w:t>关于交货</w:t>
            </w:r>
          </w:p>
        </w:tc>
        <w:tc>
          <w:tcPr>
            <w:tcW w:w="5940" w:type="dxa"/>
          </w:tcPr>
          <w:p>
            <w:pPr>
              <w:rPr>
                <w:rFonts w:ascii="宋体" w:hAnsi="宋体" w:cs="宋体"/>
                <w:b/>
              </w:rPr>
            </w:pPr>
            <w:r>
              <w:rPr>
                <w:rFonts w:hint="eastAsia" w:ascii="宋体" w:hAnsi="宋体" w:cs="宋体"/>
                <w:bCs/>
                <w:szCs w:val="21"/>
              </w:rPr>
              <w:t xml:space="preserve">1.1签订合同后 </w:t>
            </w:r>
            <w:r>
              <w:rPr>
                <w:rFonts w:hint="eastAsia" w:ascii="宋体" w:hAnsi="宋体" w:cs="宋体"/>
                <w:b/>
                <w:color w:val="FF0000"/>
                <w:szCs w:val="21"/>
                <w:u w:val="single"/>
                <w:shd w:val="clear" w:color="auto" w:fill="FFFF00"/>
              </w:rPr>
              <w:t xml:space="preserve"> </w:t>
            </w:r>
            <w:r>
              <w:rPr>
                <w:rFonts w:hint="eastAsia" w:ascii="宋体" w:hAnsi="宋体" w:cs="宋体"/>
                <w:b/>
                <w:color w:val="FF0000"/>
                <w:szCs w:val="21"/>
                <w:u w:val="single"/>
                <w:shd w:val="clear" w:color="auto" w:fill="FFFF00"/>
                <w:lang w:val="en-US" w:eastAsia="zh-CN"/>
              </w:rPr>
              <w:t>30</w:t>
            </w:r>
            <w:r>
              <w:rPr>
                <w:rFonts w:hint="eastAsia" w:ascii="宋体" w:hAnsi="宋体" w:cs="宋体"/>
                <w:b/>
                <w:color w:val="FF0000"/>
                <w:szCs w:val="21"/>
                <w:u w:val="single"/>
                <w:shd w:val="clear" w:color="auto" w:fill="FFFF00"/>
              </w:rPr>
              <w:t xml:space="preserve">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pPr>
              <w:jc w:val="center"/>
              <w:rPr>
                <w:rFonts w:ascii="宋体" w:hAnsi="宋体" w:cs="宋体"/>
                <w:b/>
              </w:rPr>
            </w:pPr>
          </w:p>
        </w:tc>
        <w:tc>
          <w:tcPr>
            <w:tcW w:w="1620" w:type="dxa"/>
            <w:vMerge w:val="continue"/>
            <w:vAlign w:val="center"/>
          </w:tcPr>
          <w:p>
            <w:pPr>
              <w:jc w:val="center"/>
              <w:rPr>
                <w:rFonts w:ascii="宋体" w:hAnsi="宋体" w:cs="宋体"/>
              </w:rPr>
            </w:pPr>
          </w:p>
        </w:tc>
        <w:tc>
          <w:tcPr>
            <w:tcW w:w="5940"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2</w:t>
            </w:r>
          </w:p>
        </w:tc>
        <w:tc>
          <w:tcPr>
            <w:tcW w:w="1620" w:type="dxa"/>
            <w:vMerge w:val="restart"/>
            <w:vAlign w:val="center"/>
          </w:tcPr>
          <w:p>
            <w:pPr>
              <w:jc w:val="center"/>
              <w:rPr>
                <w:rFonts w:ascii="宋体" w:hAnsi="宋体" w:cs="宋体"/>
              </w:rPr>
            </w:pPr>
            <w:r>
              <w:rPr>
                <w:rFonts w:hint="eastAsia" w:ascii="宋体" w:hAnsi="宋体" w:cs="宋体"/>
              </w:rPr>
              <w:t>关于验收</w:t>
            </w:r>
          </w:p>
        </w:tc>
        <w:tc>
          <w:tcPr>
            <w:tcW w:w="5940"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b/>
              </w:rPr>
            </w:pPr>
          </w:p>
        </w:tc>
        <w:tc>
          <w:tcPr>
            <w:tcW w:w="1620" w:type="dxa"/>
            <w:vMerge w:val="continue"/>
          </w:tcPr>
          <w:p>
            <w:pPr>
              <w:rPr>
                <w:rFonts w:ascii="宋体" w:hAnsi="宋体" w:cs="宋体"/>
                <w:b/>
              </w:rPr>
            </w:pPr>
          </w:p>
        </w:tc>
        <w:tc>
          <w:tcPr>
            <w:tcW w:w="5940"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widowControl/>
        <w:jc w:val="left"/>
        <w:rPr>
          <w:rFonts w:ascii="宋体" w:hAnsi="宋体"/>
          <w:b/>
          <w:bCs/>
          <w:kern w:val="44"/>
          <w:sz w:val="32"/>
          <w:szCs w:val="36"/>
        </w:rPr>
      </w:pPr>
      <w:bookmarkStart w:id="29" w:name="bt投标书"/>
      <w:bookmarkEnd w:id="29"/>
      <w:bookmarkStart w:id="30" w:name="bt附件"/>
      <w:bookmarkEnd w:id="30"/>
      <w:r>
        <w:br w:type="page"/>
      </w:r>
    </w:p>
    <w:p>
      <w:pPr>
        <w:pStyle w:val="2"/>
      </w:pPr>
      <w:r>
        <w:rPr>
          <w:rFonts w:hint="eastAsia"/>
        </w:rPr>
        <w:t>第三章  投标文件格式</w:t>
      </w:r>
    </w:p>
    <w:p>
      <w:pPr>
        <w:rPr>
          <w:rStyle w:val="53"/>
          <w:rFonts w:ascii="宋体" w:hAnsi="宋体" w:eastAsia="宋体" w:cs="宋体"/>
          <w:sz w:val="21"/>
          <w:szCs w:val="21"/>
        </w:rPr>
      </w:pPr>
      <w:r>
        <w:rPr>
          <w:rStyle w:val="53"/>
          <w:rFonts w:hint="eastAsia" w:ascii="宋体" w:hAnsi="宋体" w:eastAsia="宋体" w:cs="宋体"/>
          <w:sz w:val="21"/>
          <w:szCs w:val="21"/>
        </w:rPr>
        <w:t>投标文件组成：</w:t>
      </w:r>
    </w:p>
    <w:p>
      <w:pPr>
        <w:rPr>
          <w:rFonts w:ascii="宋体" w:hAnsi="宋体" w:cs="宋体"/>
          <w:szCs w:val="21"/>
        </w:rPr>
      </w:pPr>
    </w:p>
    <w:p>
      <w:pPr>
        <w:rPr>
          <w:rFonts w:ascii="宋体" w:hAnsi="宋体" w:cs="宋体"/>
          <w:szCs w:val="21"/>
        </w:rPr>
      </w:pPr>
      <w:r>
        <w:rPr>
          <w:rFonts w:hint="eastAsia" w:ascii="宋体" w:hAnsi="宋体" w:cs="宋体"/>
          <w:szCs w:val="21"/>
        </w:rPr>
        <w:t>目录</w:t>
      </w:r>
    </w:p>
    <w:p>
      <w:pPr>
        <w:rPr>
          <w:rFonts w:ascii="宋体" w:hAnsi="宋体" w:cs="宋体"/>
          <w:szCs w:val="21"/>
        </w:rPr>
      </w:pPr>
    </w:p>
    <w:p>
      <w:pPr>
        <w:rPr>
          <w:rFonts w:ascii="宋体" w:hAnsi="宋体" w:cs="宋体"/>
          <w:szCs w:val="21"/>
        </w:rPr>
      </w:pPr>
      <w:r>
        <w:rPr>
          <w:rFonts w:hint="eastAsia" w:ascii="宋体" w:hAnsi="宋体" w:cs="宋体"/>
          <w:szCs w:val="21"/>
        </w:rPr>
        <w:t>投标一览表</w:t>
      </w:r>
    </w:p>
    <w:p>
      <w:pPr>
        <w:rPr>
          <w:rFonts w:ascii="宋体" w:hAnsi="宋体" w:cs="宋体"/>
          <w:szCs w:val="21"/>
        </w:rPr>
      </w:pPr>
      <w:r>
        <w:rPr>
          <w:rFonts w:hint="eastAsia" w:ascii="宋体" w:hAnsi="宋体" w:cs="宋体"/>
          <w:szCs w:val="21"/>
        </w:rPr>
        <w:t>1、评标指引表</w:t>
      </w:r>
    </w:p>
    <w:p>
      <w:pPr>
        <w:rPr>
          <w:rFonts w:ascii="宋体" w:hAnsi="宋体" w:cs="宋体"/>
          <w:szCs w:val="21"/>
        </w:rPr>
      </w:pPr>
      <w:r>
        <w:rPr>
          <w:rFonts w:hint="eastAsia" w:ascii="宋体" w:hAnsi="宋体" w:cs="宋体"/>
          <w:szCs w:val="21"/>
        </w:rPr>
        <w:t>2、法定代表人证明书</w:t>
      </w:r>
    </w:p>
    <w:p>
      <w:pPr>
        <w:rPr>
          <w:rFonts w:ascii="宋体" w:hAnsi="宋体" w:cs="宋体"/>
          <w:szCs w:val="21"/>
        </w:rPr>
      </w:pPr>
      <w:r>
        <w:rPr>
          <w:rFonts w:hint="eastAsia" w:ascii="宋体" w:hAnsi="宋体" w:cs="宋体"/>
          <w:szCs w:val="21"/>
        </w:rPr>
        <w:t>3、投标文件签署授权委托书</w:t>
      </w:r>
    </w:p>
    <w:p>
      <w:pPr>
        <w:rPr>
          <w:rFonts w:ascii="宋体" w:hAnsi="宋体" w:cs="宋体"/>
          <w:szCs w:val="21"/>
        </w:rPr>
      </w:pPr>
      <w:r>
        <w:rPr>
          <w:rFonts w:hint="eastAsia" w:ascii="宋体" w:hAnsi="宋体" w:cs="宋体"/>
          <w:szCs w:val="21"/>
        </w:rPr>
        <w:t>4、投标承诺函</w:t>
      </w:r>
    </w:p>
    <w:p>
      <w:pPr>
        <w:rPr>
          <w:rFonts w:ascii="宋体" w:hAnsi="宋体" w:cs="宋体"/>
          <w:szCs w:val="21"/>
        </w:rPr>
      </w:pPr>
      <w:r>
        <w:rPr>
          <w:rFonts w:hint="eastAsia" w:ascii="宋体" w:hAnsi="宋体" w:cs="宋体"/>
          <w:szCs w:val="21"/>
        </w:rPr>
        <w:t>5、投标人情况介绍</w:t>
      </w:r>
    </w:p>
    <w:p>
      <w:pPr>
        <w:rPr>
          <w:rFonts w:ascii="宋体" w:hAnsi="宋体" w:cs="宋体"/>
          <w:szCs w:val="21"/>
        </w:rPr>
      </w:pPr>
      <w:r>
        <w:rPr>
          <w:rFonts w:hint="eastAsia" w:ascii="宋体" w:hAnsi="宋体" w:cs="宋体"/>
          <w:szCs w:val="21"/>
        </w:rPr>
        <w:t>6、分项报价清单</w:t>
      </w:r>
    </w:p>
    <w:p>
      <w:pPr>
        <w:rPr>
          <w:rFonts w:ascii="宋体" w:hAnsi="宋体" w:cs="宋体"/>
          <w:szCs w:val="21"/>
        </w:rPr>
      </w:pPr>
      <w:r>
        <w:rPr>
          <w:rFonts w:hint="eastAsia" w:ascii="宋体" w:hAnsi="宋体" w:cs="宋体"/>
          <w:szCs w:val="21"/>
        </w:rPr>
        <w:t>7、货物说明一览表</w:t>
      </w:r>
    </w:p>
    <w:p>
      <w:pPr>
        <w:rPr>
          <w:rFonts w:ascii="宋体" w:hAnsi="宋体" w:cs="宋体"/>
          <w:szCs w:val="21"/>
        </w:rPr>
      </w:pPr>
      <w:r>
        <w:rPr>
          <w:rFonts w:hint="eastAsia" w:ascii="宋体" w:hAnsi="宋体" w:cs="宋体"/>
          <w:szCs w:val="21"/>
        </w:rPr>
        <w:t>8、技术规格偏离表</w:t>
      </w:r>
    </w:p>
    <w:p>
      <w:pPr>
        <w:rPr>
          <w:rFonts w:ascii="宋体" w:hAnsi="宋体" w:cs="宋体"/>
          <w:szCs w:val="21"/>
        </w:rPr>
      </w:pPr>
      <w:r>
        <w:rPr>
          <w:rFonts w:hint="eastAsia" w:ascii="宋体" w:hAnsi="宋体" w:cs="宋体"/>
          <w:szCs w:val="21"/>
        </w:rPr>
        <w:t>9、商务需求偏离表</w:t>
      </w:r>
    </w:p>
    <w:p>
      <w:pPr>
        <w:rPr>
          <w:rFonts w:ascii="宋体" w:hAnsi="宋体" w:cs="宋体"/>
          <w:szCs w:val="21"/>
        </w:rPr>
      </w:pPr>
      <w:r>
        <w:rPr>
          <w:rFonts w:hint="eastAsia" w:ascii="宋体" w:hAnsi="宋体" w:cs="宋体"/>
          <w:szCs w:val="21"/>
        </w:rPr>
        <w:t>10、实施方案</w:t>
      </w:r>
    </w:p>
    <w:p>
      <w:pP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、其他内容</w:t>
      </w:r>
    </w:p>
    <w:p>
      <w:pPr>
        <w:rPr>
          <w:rFonts w:ascii="宋体" w:hAnsi="宋体" w:cs="宋体"/>
          <w:szCs w:val="21"/>
        </w:rPr>
      </w:pPr>
    </w:p>
    <w:p>
      <w:pPr>
        <w:rPr>
          <w:rFonts w:ascii="宋体" w:hAnsi="宋体" w:cs="宋体"/>
          <w:szCs w:val="21"/>
        </w:rPr>
      </w:pPr>
    </w:p>
    <w:p>
      <w:pPr>
        <w:widowControl/>
        <w:jc w:val="left"/>
        <w:rPr>
          <w:rFonts w:ascii="宋体" w:hAnsi="宋体" w:cs="宋体"/>
          <w:b/>
          <w:sz w:val="28"/>
          <w:szCs w:val="28"/>
        </w:rPr>
      </w:pPr>
      <w:r>
        <w:rPr>
          <w:rFonts w:ascii="宋体" w:hAnsi="宋体" w:cs="宋体"/>
          <w:b/>
          <w:sz w:val="28"/>
          <w:szCs w:val="28"/>
        </w:rPr>
        <w:br w:type="page"/>
      </w:r>
    </w:p>
    <w:p>
      <w:pPr>
        <w:outlineLvl w:val="1"/>
        <w:rPr>
          <w:rFonts w:ascii="宋体" w:hAnsi="宋体" w:cs="宋体"/>
          <w:b/>
          <w:sz w:val="28"/>
          <w:szCs w:val="28"/>
        </w:rPr>
      </w:pPr>
      <w:r>
        <w:rPr>
          <w:rFonts w:hint="eastAsia" w:ascii="宋体" w:hAnsi="宋体" w:cs="宋体"/>
          <w:b/>
          <w:sz w:val="28"/>
          <w:szCs w:val="28"/>
        </w:rPr>
        <w:t>投标文件格式：</w:t>
      </w:r>
    </w:p>
    <w:p>
      <w:pPr>
        <w:rPr>
          <w:sz w:val="28"/>
          <w:szCs w:val="28"/>
        </w:rPr>
      </w:pPr>
    </w:p>
    <w:p>
      <w:pPr>
        <w:keepNext/>
        <w:keepLines/>
        <w:spacing w:before="120" w:after="120" w:line="416" w:lineRule="auto"/>
        <w:jc w:val="center"/>
        <w:outlineLvl w:val="2"/>
        <w:rPr>
          <w:rFonts w:ascii="宋体" w:hAnsi="宋体" w:cs="宋体"/>
          <w:color w:val="000000"/>
          <w:sz w:val="28"/>
          <w:szCs w:val="28"/>
        </w:rPr>
      </w:pPr>
      <w:r>
        <w:rPr>
          <w:rFonts w:hint="eastAsia" w:ascii="宋体" w:hAnsi="宋体" w:cs="宋体"/>
          <w:color w:val="000000"/>
          <w:sz w:val="28"/>
          <w:szCs w:val="28"/>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color w:val="FF0000"/>
          <w:szCs w:val="22"/>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 xml:space="preserve">                         投标单位公章：</w:t>
      </w:r>
    </w:p>
    <w:p>
      <w:pPr>
        <w:widowControl/>
        <w:jc w:val="left"/>
        <w:rPr>
          <w:rFonts w:ascii="宋体" w:hAnsi="宋体" w:cs="宋体"/>
          <w:bCs/>
          <w:kern w:val="0"/>
          <w:sz w:val="28"/>
          <w:szCs w:val="28"/>
        </w:rPr>
      </w:pPr>
      <w:r>
        <w:rPr>
          <w:rFonts w:cs="宋体"/>
          <w:b/>
          <w:kern w:val="0"/>
          <w:szCs w:val="28"/>
        </w:rPr>
        <w:br w:type="page"/>
      </w:r>
    </w:p>
    <w:p>
      <w:pPr>
        <w:pStyle w:val="3"/>
        <w:jc w:val="center"/>
        <w:rPr>
          <w:rFonts w:cs="宋体"/>
          <w:b w:val="0"/>
          <w:kern w:val="0"/>
          <w:szCs w:val="28"/>
        </w:rPr>
      </w:pPr>
      <w:r>
        <w:rPr>
          <w:rFonts w:hint="eastAsia" w:cs="宋体"/>
          <w:b w:val="0"/>
          <w:kern w:val="0"/>
          <w:szCs w:val="28"/>
        </w:rPr>
        <w:t>一、评标指引表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widowControl/>
        <w:jc w:val="left"/>
        <w:rPr>
          <w:rFonts w:ascii="宋体" w:hAnsi="宋体" w:cs="宋体"/>
          <w:bCs/>
          <w:kern w:val="0"/>
          <w:sz w:val="28"/>
          <w:szCs w:val="28"/>
        </w:rPr>
      </w:pPr>
      <w:r>
        <w:rPr>
          <w:rFonts w:cs="宋体"/>
          <w:b/>
          <w:kern w:val="0"/>
          <w:szCs w:val="28"/>
        </w:rPr>
        <w:br w:type="page"/>
      </w:r>
    </w:p>
    <w:p>
      <w:pPr>
        <w:pStyle w:val="3"/>
        <w:jc w:val="center"/>
        <w:rPr>
          <w:rFonts w:cs="宋体"/>
          <w:b w:val="0"/>
          <w:kern w:val="0"/>
          <w:szCs w:val="28"/>
        </w:rPr>
      </w:pPr>
      <w:r>
        <w:rPr>
          <w:rFonts w:hint="eastAsia" w:cs="宋体"/>
          <w:b w:val="0"/>
          <w:kern w:val="0"/>
          <w:szCs w:val="28"/>
        </w:rPr>
        <w:t>二、法定代表人证明书</w:t>
      </w:r>
    </w:p>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r>
        <w:rPr>
          <w:rFonts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jc w:val="left"/>
        <w:rPr>
          <w:rFonts w:ascii="宋体" w:hAnsi="宋体" w:cs="宋体"/>
          <w:bCs/>
          <w:sz w:val="28"/>
          <w:szCs w:val="28"/>
        </w:rPr>
      </w:pPr>
      <w:r>
        <w:rPr>
          <w:rFonts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（采购人）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ascii="宋体" w:hAnsi="宋体" w:cs="宋体"/>
          <w:szCs w:val="21"/>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39"/>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996"/>
        <w:gridCol w:w="1698"/>
        <w:gridCol w:w="1606"/>
        <w:gridCol w:w="155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ascii="宋体" w:hAnsi="宋体" w:cs="宋体"/>
                <w:szCs w:val="21"/>
              </w:rPr>
            </w:pPr>
            <w:r>
              <w:rPr>
                <w:rFonts w:hint="eastAsia" w:ascii="宋体" w:hAnsi="宋体" w:cs="宋体"/>
                <w:szCs w:val="21"/>
              </w:rPr>
              <w:t>采购人</w:t>
            </w:r>
          </w:p>
        </w:tc>
        <w:tc>
          <w:tcPr>
            <w:tcW w:w="1170" w:type="pct"/>
            <w:vAlign w:val="center"/>
          </w:tcPr>
          <w:p>
            <w:pPr>
              <w:jc w:val="center"/>
              <w:rPr>
                <w:rFonts w:ascii="宋体" w:hAnsi="宋体" w:cs="宋体"/>
                <w:szCs w:val="21"/>
              </w:rPr>
            </w:pPr>
            <w:r>
              <w:rPr>
                <w:rFonts w:hint="eastAsia" w:ascii="宋体" w:hAnsi="宋体" w:cs="宋体"/>
                <w:szCs w:val="21"/>
              </w:rPr>
              <w:t>项目名称</w:t>
            </w:r>
          </w:p>
        </w:tc>
        <w:tc>
          <w:tcPr>
            <w:tcW w:w="995" w:type="pct"/>
            <w:vAlign w:val="center"/>
          </w:tcPr>
          <w:p>
            <w:pPr>
              <w:jc w:val="center"/>
              <w:rPr>
                <w:rFonts w:ascii="宋体" w:hAnsi="宋体" w:cs="宋体"/>
                <w:szCs w:val="21"/>
              </w:rPr>
            </w:pPr>
            <w:r>
              <w:rPr>
                <w:rFonts w:hint="eastAsia" w:ascii="宋体" w:hAnsi="宋体" w:cs="宋体"/>
                <w:szCs w:val="21"/>
              </w:rPr>
              <w:t>项目规模（金额）</w:t>
            </w:r>
          </w:p>
        </w:tc>
        <w:tc>
          <w:tcPr>
            <w:tcW w:w="941" w:type="pct"/>
            <w:vAlign w:val="center"/>
          </w:tcPr>
          <w:p>
            <w:pPr>
              <w:jc w:val="center"/>
              <w:rPr>
                <w:rFonts w:ascii="宋体" w:hAnsi="宋体" w:cs="宋体"/>
                <w:szCs w:val="21"/>
              </w:rPr>
            </w:pPr>
            <w:r>
              <w:rPr>
                <w:rFonts w:hint="eastAsia" w:ascii="宋体" w:hAnsi="宋体" w:cs="宋体"/>
                <w:szCs w:val="21"/>
              </w:rPr>
              <w:t>合同签订日期</w:t>
            </w:r>
          </w:p>
        </w:tc>
        <w:tc>
          <w:tcPr>
            <w:tcW w:w="912" w:type="pct"/>
            <w:vAlign w:val="center"/>
          </w:tcPr>
          <w:p>
            <w:pPr>
              <w:jc w:val="center"/>
              <w:rPr>
                <w:rFonts w:ascii="宋体" w:hAnsi="宋体" w:cs="宋体"/>
                <w:szCs w:val="21"/>
              </w:rPr>
            </w:pPr>
            <w:r>
              <w:rPr>
                <w:rFonts w:hint="eastAsia" w:ascii="宋体" w:hAnsi="宋体" w:cs="宋体"/>
                <w:szCs w:val="21"/>
              </w:rPr>
              <w:t>完成质量情况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7"/>
        <w:ind w:firstLine="420" w:firstLineChars="200"/>
        <w:rPr>
          <w:rFonts w:ascii="宋体" w:hAnsi="宋体" w:cs="宋体"/>
          <w:b w:val="0"/>
          <w:sz w:val="21"/>
          <w:szCs w:val="21"/>
        </w:rPr>
      </w:pPr>
    </w:p>
    <w:p>
      <w:pPr>
        <w:widowControl/>
        <w:jc w:val="left"/>
        <w:rPr>
          <w:rFonts w:ascii="宋体" w:hAnsi="宋体" w:cs="宋体"/>
          <w:bCs/>
          <w:sz w:val="28"/>
          <w:szCs w:val="28"/>
        </w:rPr>
      </w:pPr>
      <w:r>
        <w:rPr>
          <w:rFonts w:cs="宋体"/>
          <w:b/>
          <w:szCs w:val="28"/>
        </w:rPr>
        <w:br w:type="page"/>
      </w:r>
    </w:p>
    <w:p>
      <w:pPr>
        <w:pStyle w:val="3"/>
        <w:jc w:val="center"/>
        <w:rPr>
          <w:rFonts w:cs="宋体"/>
          <w:b w:val="0"/>
          <w:szCs w:val="28"/>
        </w:rPr>
      </w:pPr>
      <w:r>
        <w:rPr>
          <w:rFonts w:hint="eastAsia" w:cs="宋体"/>
          <w:b w:val="0"/>
          <w:szCs w:val="28"/>
        </w:rPr>
        <w:t>六、分项报价清单</w:t>
      </w:r>
    </w:p>
    <w:p>
      <w:pPr>
        <w:rPr>
          <w:rFonts w:ascii="宋体" w:hAnsi="宋体" w:cs="宋体"/>
          <w:b/>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szCs w:val="21"/>
              </w:rPr>
            </w:pPr>
            <w:r>
              <w:rPr>
                <w:rFonts w:hint="eastAsia" w:ascii="宋体" w:hAnsi="宋体" w:cs="宋体"/>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5"/>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widowControl/>
        <w:jc w:val="left"/>
        <w:rPr>
          <w:rFonts w:ascii="宋体" w:hAnsi="宋体" w:cs="宋体"/>
          <w:bCs/>
          <w:sz w:val="24"/>
        </w:rPr>
      </w:pPr>
      <w:r>
        <w:rPr>
          <w:rFonts w:cs="宋体"/>
          <w:b/>
          <w:sz w:val="24"/>
        </w:rPr>
        <w:br w:type="page"/>
      </w:r>
    </w:p>
    <w:p>
      <w:pPr>
        <w:pStyle w:val="3"/>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widowControl/>
        <w:jc w:val="left"/>
        <w:rPr>
          <w:rFonts w:ascii="宋体" w:hAnsi="宋体" w:cs="宋体"/>
          <w:bCs/>
          <w:sz w:val="24"/>
        </w:rPr>
      </w:pPr>
      <w:r>
        <w:rPr>
          <w:rFonts w:cs="宋体"/>
          <w:b/>
          <w:sz w:val="24"/>
        </w:rPr>
        <w:br w:type="page"/>
      </w:r>
    </w:p>
    <w:p>
      <w:pPr>
        <w:pStyle w:val="3"/>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356" w:type="dxa"/>
          </w:tcPr>
          <w:p>
            <w:pPr>
              <w:rPr>
                <w:rFonts w:ascii="宋体" w:hAnsi="宋体" w:cs="宋体"/>
                <w:szCs w:val="21"/>
              </w:rPr>
            </w:pPr>
            <w:r>
              <w:rPr>
                <w:rFonts w:hint="eastAsia" w:ascii="宋体" w:hAnsi="宋体" w:cs="宋体"/>
                <w:szCs w:val="21"/>
              </w:rPr>
              <w:t>招标技术要求</w:t>
            </w:r>
          </w:p>
        </w:tc>
        <w:tc>
          <w:tcPr>
            <w:tcW w:w="1356" w:type="dxa"/>
          </w:tcPr>
          <w:p>
            <w:pPr>
              <w:rPr>
                <w:rFonts w:ascii="宋体" w:hAnsi="宋体" w:cs="宋体"/>
                <w:szCs w:val="21"/>
              </w:rPr>
            </w:pPr>
            <w:r>
              <w:rPr>
                <w:rFonts w:hint="eastAsia" w:ascii="宋体" w:hAnsi="宋体" w:cs="宋体"/>
                <w:szCs w:val="21"/>
              </w:rPr>
              <w:t>投标技术响应</w:t>
            </w:r>
          </w:p>
        </w:tc>
        <w:tc>
          <w:tcPr>
            <w:tcW w:w="1484"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widowControl/>
        <w:jc w:val="left"/>
        <w:rPr>
          <w:rFonts w:ascii="宋体" w:hAnsi="宋体" w:cs="宋体"/>
          <w:kern w:val="0"/>
          <w:sz w:val="24"/>
          <w:szCs w:val="20"/>
        </w:rPr>
      </w:pPr>
      <w:r>
        <w:rPr>
          <w:rFonts w:cs="宋体"/>
          <w:b/>
          <w:bCs/>
          <w:kern w:val="0"/>
          <w:sz w:val="24"/>
          <w:szCs w:val="20"/>
        </w:rPr>
        <w:br w:type="page"/>
      </w:r>
    </w:p>
    <w:p>
      <w:pPr>
        <w:pStyle w:val="3"/>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widowControl/>
        <w:jc w:val="left"/>
        <w:rPr>
          <w:rFonts w:ascii="宋体" w:hAnsi="宋体" w:cs="宋体"/>
          <w:bCs/>
          <w:sz w:val="24"/>
        </w:rPr>
      </w:pPr>
      <w:r>
        <w:rPr>
          <w:rFonts w:cs="宋体"/>
          <w:b/>
          <w:sz w:val="24"/>
        </w:rPr>
        <w:br w:type="page"/>
      </w:r>
    </w:p>
    <w:p>
      <w:pPr>
        <w:pStyle w:val="3"/>
        <w:jc w:val="center"/>
        <w:rPr>
          <w:rFonts w:cs="宋体"/>
          <w:b w:val="0"/>
          <w:sz w:val="24"/>
          <w:szCs w:val="24"/>
        </w:rPr>
      </w:pPr>
      <w:r>
        <w:rPr>
          <w:rFonts w:hint="eastAsia" w:cs="宋体"/>
          <w:b w:val="0"/>
          <w:sz w:val="24"/>
          <w:szCs w:val="24"/>
        </w:rPr>
        <w:t>十、实施方案</w:t>
      </w: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《拟投入本项目的组织机构及人员安排一览表》（表</w:t>
      </w:r>
      <w:r>
        <w:rPr>
          <w:rFonts w:cs="Arial" w:asciiTheme="minorEastAsia" w:hAnsiTheme="minorEastAsia" w:eastAsiaTheme="minorEastAsia"/>
          <w:bCs/>
          <w:szCs w:val="21"/>
        </w:rPr>
        <w:t>1 -</w:t>
      </w: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2</w:t>
      </w:r>
      <w:r>
        <w:rPr>
          <w:rFonts w:hint="eastAsia" w:cs="Arial" w:asciiTheme="minorEastAsia" w:hAnsiTheme="minorEastAsia" w:eastAsiaTheme="minorEastAsia"/>
          <w:bCs/>
          <w:szCs w:val="21"/>
        </w:rPr>
        <w:t>）</w:t>
      </w: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 xml:space="preserve">1  </w:t>
      </w:r>
      <w:r>
        <w:rPr>
          <w:rFonts w:hint="eastAsia" w:cs="Arial" w:asciiTheme="minorEastAsia" w:hAnsiTheme="minorEastAsia" w:eastAsiaTheme="minorEastAsia"/>
          <w:bCs/>
          <w:szCs w:val="21"/>
        </w:rPr>
        <w:t>项目团队成员简历表</w:t>
      </w:r>
    </w:p>
    <w:tbl>
      <w:tblPr>
        <w:tblStyle w:val="3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130"/>
        <w:gridCol w:w="1048"/>
        <w:gridCol w:w="1048"/>
        <w:gridCol w:w="872"/>
        <w:gridCol w:w="2206"/>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序号</w:t>
            </w:r>
          </w:p>
        </w:tc>
        <w:tc>
          <w:tcPr>
            <w:tcW w:w="1131"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姓名</w:t>
            </w:r>
          </w:p>
        </w:tc>
        <w:tc>
          <w:tcPr>
            <w:tcW w:w="1048"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职务</w:t>
            </w:r>
          </w:p>
        </w:tc>
        <w:tc>
          <w:tcPr>
            <w:tcW w:w="1048"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职称</w:t>
            </w:r>
          </w:p>
        </w:tc>
        <w:tc>
          <w:tcPr>
            <w:tcW w:w="872"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学历</w:t>
            </w:r>
          </w:p>
        </w:tc>
        <w:tc>
          <w:tcPr>
            <w:tcW w:w="2207"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证书名称</w:t>
            </w:r>
            <w:r>
              <w:rPr>
                <w:rFonts w:cs="Arial" w:asciiTheme="minorEastAsia" w:hAnsiTheme="minorEastAsia" w:eastAsiaTheme="minorEastAsia"/>
                <w:szCs w:val="21"/>
              </w:rPr>
              <w:t>/</w:t>
            </w:r>
            <w:r>
              <w:rPr>
                <w:rFonts w:hint="eastAsia" w:cs="Arial" w:asciiTheme="minorEastAsia" w:hAnsiTheme="minorEastAsia" w:eastAsiaTheme="minorEastAsia"/>
                <w:szCs w:val="21"/>
              </w:rPr>
              <w:t>级别</w:t>
            </w:r>
          </w:p>
        </w:tc>
        <w:tc>
          <w:tcPr>
            <w:tcW w:w="1123"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专业</w:t>
            </w:r>
          </w:p>
        </w:tc>
        <w:tc>
          <w:tcPr>
            <w:tcW w:w="1209"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Borders>
              <w:top w:val="single" w:color="auto" w:sz="4" w:space="0"/>
              <w:left w:val="single" w:color="auto" w:sz="4" w:space="0"/>
              <w:bottom w:val="single" w:color="auto" w:sz="4" w:space="0"/>
              <w:right w:val="single" w:color="auto" w:sz="4" w:space="0"/>
            </w:tcBorders>
          </w:tcPr>
          <w:p>
            <w:pPr>
              <w:spacing w:before="40" w:after="20"/>
              <w:jc w:val="left"/>
              <w:rPr>
                <w:rFonts w:cs="Arial" w:asciiTheme="minorEastAsia" w:hAnsiTheme="minorEastAsia" w:eastAsiaTheme="minorEastAsia"/>
                <w:szCs w:val="21"/>
              </w:rPr>
            </w:pPr>
            <w:r>
              <w:rPr>
                <w:rFonts w:hint="eastAsia" w:cs="Arial" w:asciiTheme="minorEastAsia" w:hAnsiTheme="minorEastAsia" w:eastAsiaTheme="minorEastAsia"/>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Borders>
              <w:top w:val="single" w:color="auto" w:sz="4" w:space="0"/>
              <w:left w:val="single" w:color="auto" w:sz="4" w:space="0"/>
              <w:bottom w:val="single" w:color="auto" w:sz="4" w:space="0"/>
              <w:right w:val="single" w:color="auto" w:sz="4" w:space="0"/>
            </w:tcBorders>
          </w:tcPr>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供应商名称（盖章）</w:t>
            </w:r>
            <w:r>
              <w:rPr>
                <w:rFonts w:hint="eastAsia" w:cs="Arial" w:asciiTheme="minorEastAsia" w:hAnsiTheme="minorEastAsia" w:eastAsiaTheme="minorEastAsia"/>
                <w:szCs w:val="21"/>
              </w:rPr>
              <w:t>：</w:t>
            </w:r>
            <w:r>
              <w:rPr>
                <w:rFonts w:cs="Arial" w:asciiTheme="minorEastAsia" w:hAnsiTheme="minorEastAsia" w:eastAsiaTheme="minorEastAsia"/>
                <w:szCs w:val="21"/>
                <w:u w:val="single"/>
              </w:rPr>
              <w:t xml:space="preserve">                            </w:t>
            </w:r>
          </w:p>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供应商代表姓名（签字）</w:t>
            </w:r>
            <w:r>
              <w:rPr>
                <w:rFonts w:hint="eastAsia" w:cs="Arial" w:asciiTheme="minorEastAsia" w:hAnsiTheme="minorEastAsia" w:eastAsiaTheme="minorEastAsia"/>
                <w:szCs w:val="21"/>
              </w:rPr>
              <w:t>：</w:t>
            </w:r>
            <w:r>
              <w:rPr>
                <w:rFonts w:cs="Arial" w:asciiTheme="minorEastAsia" w:hAnsiTheme="minorEastAsia" w:eastAsiaTheme="minorEastAsia"/>
                <w:szCs w:val="21"/>
                <w:u w:val="single"/>
              </w:rPr>
              <w:t xml:space="preserve">                       </w:t>
            </w:r>
          </w:p>
        </w:tc>
      </w:tr>
    </w:tbl>
    <w:p>
      <w:pPr>
        <w:spacing w:after="60"/>
        <w:jc w:val="left"/>
        <w:rPr>
          <w:rFonts w:asciiTheme="minorEastAsia" w:hAnsiTheme="minorEastAsia" w:eastAsiaTheme="minorEastAsia"/>
          <w:bCs/>
          <w:szCs w:val="21"/>
        </w:rPr>
      </w:pPr>
      <w:r>
        <w:rPr>
          <w:rFonts w:hint="eastAsia" w:asciiTheme="minorEastAsia" w:hAnsiTheme="minorEastAsia" w:eastAsiaTheme="minorEastAsia"/>
          <w:bCs/>
          <w:szCs w:val="21"/>
        </w:rPr>
        <w:t>注：按配备表顺序附班子成员身份证、学历、职称、资格证书、社保证明复印件。</w:t>
      </w: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 xml:space="preserve">2 </w:t>
      </w:r>
      <w:r>
        <w:rPr>
          <w:rFonts w:hint="eastAsia" w:cs="Arial" w:asciiTheme="minorEastAsia" w:hAnsiTheme="minorEastAsia" w:eastAsiaTheme="minorEastAsia"/>
          <w:bCs/>
          <w:szCs w:val="21"/>
        </w:rPr>
        <w:t>项目负责人简历表</w:t>
      </w:r>
    </w:p>
    <w:tbl>
      <w:tblPr>
        <w:tblStyle w:val="39"/>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姓</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名</w:t>
            </w:r>
          </w:p>
        </w:tc>
        <w:tc>
          <w:tcPr>
            <w:tcW w:w="2158"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性</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别</w:t>
            </w:r>
          </w:p>
        </w:tc>
        <w:tc>
          <w:tcPr>
            <w:tcW w:w="194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年</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龄</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务</w:t>
            </w:r>
          </w:p>
        </w:tc>
        <w:tc>
          <w:tcPr>
            <w:tcW w:w="2158"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称</w:t>
            </w:r>
          </w:p>
        </w:tc>
        <w:tc>
          <w:tcPr>
            <w:tcW w:w="194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学</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历</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参加工作时间</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3060" w:type="dxa"/>
            <w:gridSpan w:val="4"/>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从事项目负责人年限</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资格证书编号</w:t>
            </w:r>
          </w:p>
        </w:tc>
        <w:tc>
          <w:tcPr>
            <w:tcW w:w="5360" w:type="dxa"/>
            <w:gridSpan w:val="7"/>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单位</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项目名称</w:t>
            </w: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项目类型</w:t>
            </w:r>
            <w:r>
              <w:rPr>
                <w:rFonts w:cs="Arial" w:asciiTheme="minorEastAsia" w:hAnsiTheme="minorEastAsia" w:eastAsiaTheme="minorEastAsia"/>
                <w:szCs w:val="21"/>
              </w:rPr>
              <w:t>/</w:t>
            </w:r>
            <w:r>
              <w:rPr>
                <w:rFonts w:hint="eastAsia" w:cs="Arial" w:asciiTheme="minorEastAsia" w:hAnsiTheme="minorEastAsia" w:eastAsiaTheme="minorEastAsia"/>
                <w:szCs w:val="21"/>
              </w:rPr>
              <w:t>规模</w:t>
            </w:r>
            <w:r>
              <w:rPr>
                <w:rFonts w:cs="Arial" w:asciiTheme="minorEastAsia" w:hAnsiTheme="minorEastAsia" w:eastAsiaTheme="minorEastAsia"/>
                <w:szCs w:val="21"/>
              </w:rPr>
              <w:t>/</w:t>
            </w:r>
            <w:r>
              <w:rPr>
                <w:rFonts w:hint="eastAsia" w:cs="Arial" w:asciiTheme="minorEastAsia" w:hAnsiTheme="minorEastAsia" w:eastAsiaTheme="minorEastAsia"/>
                <w:szCs w:val="21"/>
              </w:rPr>
              <w:t>级别</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项目开始和完成期</w:t>
            </w: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状态（在建或已完）</w:t>
            </w: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tcBorders>
              <w:top w:val="single" w:color="auto" w:sz="4" w:space="0"/>
              <w:left w:val="single" w:color="auto" w:sz="4" w:space="0"/>
              <w:bottom w:val="single" w:color="auto" w:sz="4" w:space="0"/>
              <w:right w:val="single" w:color="auto" w:sz="4" w:space="0"/>
            </w:tcBorders>
            <w:vAlign w:val="center"/>
          </w:tcPr>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供应商名称（盖章）</w:t>
            </w:r>
            <w:r>
              <w:rPr>
                <w:rFonts w:hint="eastAsia" w:cs="Arial" w:asciiTheme="minorEastAsia" w:hAnsiTheme="minorEastAsia" w:eastAsiaTheme="minorEastAsia"/>
                <w:szCs w:val="21"/>
              </w:rPr>
              <w:t>：</w:t>
            </w:r>
            <w:r>
              <w:rPr>
                <w:rFonts w:cs="Arial" w:asciiTheme="minorEastAsia" w:hAnsiTheme="minorEastAsia" w:eastAsiaTheme="minorEastAsia"/>
                <w:szCs w:val="21"/>
                <w:u w:val="single"/>
              </w:rPr>
              <w:t xml:space="preserve">                            </w:t>
            </w:r>
          </w:p>
          <w:p>
            <w:pPr>
              <w:spacing w:before="2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供应商代表姓名（签字）</w:t>
            </w:r>
            <w:r>
              <w:rPr>
                <w:rFonts w:hint="eastAsia" w:cs="Arial" w:asciiTheme="minorEastAsia" w:hAnsiTheme="minorEastAsia" w:eastAsiaTheme="minorEastAsia"/>
                <w:szCs w:val="21"/>
              </w:rPr>
              <w:t>：</w:t>
            </w:r>
            <w:r>
              <w:rPr>
                <w:rFonts w:cs="Arial" w:asciiTheme="minorEastAsia" w:hAnsiTheme="minorEastAsia" w:eastAsiaTheme="minorEastAsia"/>
                <w:szCs w:val="21"/>
                <w:u w:val="single"/>
              </w:rPr>
              <w:t xml:space="preserve">                       </w:t>
            </w:r>
          </w:p>
        </w:tc>
      </w:tr>
    </w:tbl>
    <w:p>
      <w:pPr>
        <w:spacing w:after="6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注：附身份证、学历、职称、资格证书、社保证明复印件，项目经验证明文件复印件。</w:t>
      </w:r>
    </w:p>
    <w:p>
      <w:pPr>
        <w:rPr>
          <w:rFonts w:cs="宋体" w:asciiTheme="minorEastAsia" w:hAnsiTheme="minorEastAsia" w:eastAsiaTheme="minorEastAsia"/>
          <w:szCs w:val="21"/>
        </w:rPr>
      </w:pPr>
    </w:p>
    <w:p>
      <w:pPr>
        <w:rPr>
          <w:rFonts w:cs="宋体" w:asciiTheme="minorEastAsia" w:hAnsiTheme="minorEastAsia" w:eastAsiaTheme="minorEastAsia"/>
          <w:szCs w:val="21"/>
        </w:rPr>
      </w:pPr>
      <w:r>
        <w:rPr>
          <w:rFonts w:hint="eastAsia" w:cs="宋体" w:asciiTheme="minorEastAsia" w:hAnsiTheme="minorEastAsia" w:eastAsiaTheme="minorEastAsia"/>
          <w:szCs w:val="21"/>
        </w:rPr>
        <w:t>其他内容格式自拟</w:t>
      </w:r>
    </w:p>
    <w:p>
      <w:pPr>
        <w:rPr>
          <w:rFonts w:ascii="宋体" w:hAnsi="宋体" w:cs="宋体"/>
          <w:b/>
          <w:bCs/>
          <w:sz w:val="24"/>
        </w:rPr>
      </w:pPr>
    </w:p>
    <w:p>
      <w:pPr>
        <w:widowControl/>
        <w:jc w:val="left"/>
        <w:rPr>
          <w:rFonts w:cs="宋体"/>
          <w:b/>
          <w:sz w:val="24"/>
        </w:rPr>
      </w:pPr>
    </w:p>
    <w:p>
      <w:pPr>
        <w:widowControl/>
        <w:jc w:val="left"/>
        <w:rPr>
          <w:rFonts w:ascii="宋体" w:hAnsi="宋体" w:cs="宋体"/>
          <w:bCs/>
          <w:sz w:val="24"/>
        </w:rPr>
      </w:pPr>
      <w:r>
        <w:rPr>
          <w:rFonts w:cs="宋体"/>
          <w:b/>
          <w:sz w:val="24"/>
        </w:rPr>
        <w:br w:type="page"/>
      </w:r>
    </w:p>
    <w:p>
      <w:pPr>
        <w:pStyle w:val="3"/>
        <w:jc w:val="center"/>
        <w:rPr>
          <w:rFonts w:cs="宋体"/>
          <w:b w:val="0"/>
          <w:sz w:val="24"/>
          <w:szCs w:val="24"/>
        </w:rPr>
      </w:pPr>
      <w:r>
        <w:rPr>
          <w:rFonts w:hint="eastAsia" w:cs="宋体"/>
          <w:b w:val="0"/>
          <w:sz w:val="24"/>
          <w:szCs w:val="24"/>
        </w:rPr>
        <w:t>十二、其他内容</w:t>
      </w:r>
    </w:p>
    <w:p>
      <w:pPr>
        <w:rPr>
          <w:rFonts w:ascii="宋体" w:hAnsi="宋体" w:cs="宋体"/>
          <w:bCs/>
          <w:szCs w:val="21"/>
        </w:rPr>
      </w:pPr>
      <w:r>
        <w:rPr>
          <w:rFonts w:hint="eastAsia" w:ascii="宋体" w:hAnsi="宋体" w:cs="宋体"/>
          <w:bCs/>
          <w:szCs w:val="21"/>
        </w:rPr>
        <w:t>格式自拟</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widowControl/>
        <w:jc w:val="left"/>
        <w:rPr>
          <w:rFonts w:ascii="宋体" w:hAnsi="宋体" w:cs="宋体"/>
          <w:b/>
          <w:bCs/>
          <w:sz w:val="32"/>
          <w:szCs w:val="32"/>
        </w:rPr>
      </w:pPr>
      <w:r>
        <w:rPr>
          <w:rFonts w:ascii="宋体" w:hAnsi="宋体" w:cs="宋体"/>
          <w:b/>
          <w:bCs/>
          <w:sz w:val="32"/>
          <w:szCs w:val="32"/>
        </w:rPr>
        <w:br w:type="page"/>
      </w: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highlight w:val="yellow"/>
          <w:u w:val="single"/>
        </w:rPr>
        <w:t xml:space="preserve"> 深圳实验学校</w:t>
      </w:r>
      <w:r>
        <w:rPr>
          <w:rFonts w:hint="eastAsia" w:ascii="宋体" w:hAnsi="宋体" w:cs="宋体"/>
          <w:szCs w:val="21"/>
          <w:highlight w:val="yellow"/>
          <w:u w:val="single"/>
          <w:lang w:val="en-US" w:eastAsia="zh-CN"/>
        </w:rPr>
        <w:t>明理高中</w:t>
      </w:r>
      <w:r>
        <w:rPr>
          <w:rFonts w:hint="eastAsia" w:ascii="宋体" w:hAnsi="宋体" w:cs="宋体"/>
          <w:szCs w:val="21"/>
          <w:highlight w:val="yellow"/>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highlight w:val="yellow"/>
        </w:rPr>
        <w:t>深圳市实验学校</w:t>
      </w:r>
      <w:r>
        <w:rPr>
          <w:rFonts w:hint="eastAsia" w:ascii="宋体" w:hAnsi="宋体" w:cs="宋体"/>
          <w:szCs w:val="21"/>
          <w:highlight w:val="yellow"/>
          <w:u w:val="single"/>
          <w:lang w:val="en-US" w:eastAsia="zh-CN"/>
        </w:rPr>
        <w:t>明理高中</w:t>
      </w:r>
      <w:r>
        <w:rPr>
          <w:rFonts w:hint="eastAsia" w:ascii="宋体" w:hAnsi="宋体" w:cs="宋体"/>
          <w:szCs w:val="21"/>
          <w:highlight w:val="yellow"/>
          <w:u w:val="single"/>
        </w:rPr>
        <w:t xml:space="preserve"> </w:t>
      </w:r>
      <w:r>
        <w:rPr>
          <w:rFonts w:ascii="宋体" w:hAnsi="宋体" w:cs="宋体"/>
          <w:szCs w:val="21"/>
          <w:highlight w:val="yellow"/>
          <w:u w:val="single"/>
        </w:rPr>
        <w:t xml:space="preserve">SZSYGYZ- </w:t>
      </w:r>
      <w:r>
        <w:rPr>
          <w:rFonts w:hint="eastAsia" w:ascii="宋体" w:hAnsi="宋体" w:cs="宋体"/>
          <w:szCs w:val="21"/>
          <w:highlight w:val="yellow"/>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highlight w:val="yellow"/>
          <w:u w:val="single"/>
        </w:rPr>
        <w:t xml:space="preserve"> </w:t>
      </w:r>
      <w:r>
        <w:rPr>
          <w:rFonts w:ascii="宋体" w:hAnsi="宋体" w:cs="宋体"/>
          <w:szCs w:val="21"/>
          <w:highlight w:val="yellow"/>
          <w:u w:val="single"/>
        </w:rPr>
        <w:t>SZSYGZY</w:t>
      </w:r>
      <w:r>
        <w:rPr>
          <w:rFonts w:hint="eastAsia" w:ascii="宋体" w:hAnsi="宋体" w:cs="宋体"/>
          <w:szCs w:val="21"/>
          <w:highlight w:val="yellow"/>
          <w:u w:val="single"/>
          <w:lang w:val="en-US" w:eastAsia="zh-CN"/>
        </w:rPr>
        <w:t xml:space="preserve">      </w:t>
      </w:r>
      <w:r>
        <w:rPr>
          <w:rFonts w:hint="eastAsia" w:ascii="宋体" w:hAnsi="宋体" w:cs="宋体"/>
          <w:szCs w:val="21"/>
          <w:highlight w:val="yellow"/>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肆  </w:t>
      </w:r>
      <w:r>
        <w:rPr>
          <w:rFonts w:hint="eastAsia" w:ascii="宋体" w:hAnsi="宋体" w:cs="宋体"/>
          <w:szCs w:val="21"/>
        </w:rPr>
        <w:t>份，甲、乙方双方各执</w:t>
      </w:r>
      <w:r>
        <w:rPr>
          <w:rFonts w:hint="eastAsia" w:ascii="宋体" w:hAnsi="宋体" w:cs="宋体"/>
          <w:szCs w:val="21"/>
          <w:u w:val="single"/>
        </w:rPr>
        <w:t xml:space="preserve">  贰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w:t>
      </w:r>
      <w:r>
        <w:rPr>
          <w:rFonts w:ascii="宋体" w:hAnsi="宋体" w:cs="宋体"/>
          <w:szCs w:val="21"/>
        </w:rPr>
        <w:t xml:space="preserve"> </w:t>
      </w:r>
      <w:r>
        <w:rPr>
          <w:rFonts w:hint="eastAsia" w:ascii="宋体" w:hAnsi="宋体" w:cs="宋体"/>
          <w:szCs w:val="21"/>
        </w:rPr>
        <w:t xml:space="preserve">法定代表人： </w:t>
      </w:r>
    </w:p>
    <w:p>
      <w:pPr>
        <w:spacing w:line="360" w:lineRule="auto"/>
        <w:ind w:firstLine="560"/>
        <w:jc w:val="left"/>
        <w:rPr>
          <w:rFonts w:ascii="宋体" w:hAnsi="宋体" w:cs="宋体"/>
          <w:szCs w:val="21"/>
        </w:rPr>
      </w:pPr>
      <w:r>
        <w:rPr>
          <w:rFonts w:hint="eastAsia" w:ascii="宋体" w:hAnsi="宋体" w:cs="宋体"/>
          <w:szCs w:val="21"/>
        </w:rPr>
        <w:t xml:space="preserve">委托代理人：                     </w:t>
      </w:r>
      <w:r>
        <w:rPr>
          <w:rFonts w:ascii="宋体" w:hAnsi="宋体" w:cs="宋体"/>
          <w:szCs w:val="21"/>
        </w:rPr>
        <w:t xml:space="preserve"> </w:t>
      </w:r>
      <w:r>
        <w:rPr>
          <w:rFonts w:hint="eastAsia" w:ascii="宋体" w:hAnsi="宋体" w:cs="宋体"/>
          <w:szCs w:val="21"/>
        </w:rPr>
        <w:t>委托代理人：</w:t>
      </w:r>
    </w:p>
    <w:p>
      <w:pPr>
        <w:ind w:firstLine="525" w:firstLineChars="250"/>
        <w:rPr>
          <w:rFonts w:ascii="宋体" w:hAnsi="宋体" w:cs="宋体"/>
          <w:b/>
          <w:szCs w:val="21"/>
        </w:rPr>
      </w:pPr>
      <w:r>
        <w:rPr>
          <w:rFonts w:hint="eastAsia" w:ascii="宋体" w:hAnsi="宋体" w:cs="宋体"/>
          <w:szCs w:val="21"/>
        </w:rPr>
        <w:t xml:space="preserve">日期：   年     月    日         </w:t>
      </w:r>
      <w:r>
        <w:rPr>
          <w:rFonts w:ascii="宋体" w:hAnsi="宋体" w:cs="宋体"/>
          <w:szCs w:val="21"/>
        </w:rPr>
        <w:t xml:space="preserve"> </w:t>
      </w:r>
      <w:r>
        <w:rPr>
          <w:rFonts w:hint="eastAsia" w:ascii="宋体" w:hAnsi="宋体" w:cs="宋体"/>
          <w:szCs w:val="21"/>
        </w:rPr>
        <w:t>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61AEF"/>
    <w:multiLevelType w:val="singleLevel"/>
    <w:tmpl w:val="AD361AEF"/>
    <w:lvl w:ilvl="0" w:tentative="0">
      <w:start w:val="1"/>
      <w:numFmt w:val="decimal"/>
      <w:lvlText w:val="%1."/>
      <w:lvlJc w:val="left"/>
      <w:pPr>
        <w:tabs>
          <w:tab w:val="left" w:pos="312"/>
        </w:tabs>
      </w:pPr>
    </w:lvl>
  </w:abstractNum>
  <w:abstractNum w:abstractNumId="1">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454B1BCB"/>
    <w:multiLevelType w:val="multilevel"/>
    <w:tmpl w:val="454B1BCB"/>
    <w:lvl w:ilvl="0" w:tentative="0">
      <w:start w:val="1"/>
      <w:numFmt w:val="decimal"/>
      <w:lvlText w:val="%1"/>
      <w:lvlJc w:val="left"/>
      <w:pPr>
        <w:ind w:left="709"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5BDB11F5"/>
    <w:multiLevelType w:val="singleLevel"/>
    <w:tmpl w:val="5BDB11F5"/>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MWE1ZDE1OGYxMTBmYjM2MjRmZGNjMTRkZmM3OWMifQ=="/>
  </w:docVars>
  <w:rsids>
    <w:rsidRoot w:val="006C5683"/>
    <w:rsid w:val="000003D2"/>
    <w:rsid w:val="00000941"/>
    <w:rsid w:val="0000157A"/>
    <w:rsid w:val="00001AEA"/>
    <w:rsid w:val="0000316B"/>
    <w:rsid w:val="00003CC2"/>
    <w:rsid w:val="00005215"/>
    <w:rsid w:val="00005A10"/>
    <w:rsid w:val="0000798F"/>
    <w:rsid w:val="00007FA9"/>
    <w:rsid w:val="00010102"/>
    <w:rsid w:val="000109CE"/>
    <w:rsid w:val="00010A43"/>
    <w:rsid w:val="0001474D"/>
    <w:rsid w:val="00014F58"/>
    <w:rsid w:val="00015E98"/>
    <w:rsid w:val="0001716B"/>
    <w:rsid w:val="00020A4A"/>
    <w:rsid w:val="00020D99"/>
    <w:rsid w:val="00020EDE"/>
    <w:rsid w:val="000211EA"/>
    <w:rsid w:val="0002320B"/>
    <w:rsid w:val="000234B2"/>
    <w:rsid w:val="0002382E"/>
    <w:rsid w:val="00025276"/>
    <w:rsid w:val="000260F6"/>
    <w:rsid w:val="0003072D"/>
    <w:rsid w:val="00031700"/>
    <w:rsid w:val="00031886"/>
    <w:rsid w:val="00031F6E"/>
    <w:rsid w:val="000377F6"/>
    <w:rsid w:val="00037D6C"/>
    <w:rsid w:val="00040D3C"/>
    <w:rsid w:val="000427D0"/>
    <w:rsid w:val="00043A89"/>
    <w:rsid w:val="00045282"/>
    <w:rsid w:val="00045739"/>
    <w:rsid w:val="000470CF"/>
    <w:rsid w:val="00047B02"/>
    <w:rsid w:val="00047EF6"/>
    <w:rsid w:val="0005031A"/>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3337"/>
    <w:rsid w:val="00073347"/>
    <w:rsid w:val="00073ABA"/>
    <w:rsid w:val="000750DC"/>
    <w:rsid w:val="00077188"/>
    <w:rsid w:val="00077CD3"/>
    <w:rsid w:val="000809DD"/>
    <w:rsid w:val="00080D6E"/>
    <w:rsid w:val="0008124B"/>
    <w:rsid w:val="00082211"/>
    <w:rsid w:val="00082667"/>
    <w:rsid w:val="00083DC6"/>
    <w:rsid w:val="000869D8"/>
    <w:rsid w:val="00087CF9"/>
    <w:rsid w:val="00092FC7"/>
    <w:rsid w:val="000954D5"/>
    <w:rsid w:val="000960CF"/>
    <w:rsid w:val="0009618D"/>
    <w:rsid w:val="0009709B"/>
    <w:rsid w:val="000A21E9"/>
    <w:rsid w:val="000A4744"/>
    <w:rsid w:val="000A6571"/>
    <w:rsid w:val="000B05E2"/>
    <w:rsid w:val="000B2568"/>
    <w:rsid w:val="000B381C"/>
    <w:rsid w:val="000B4591"/>
    <w:rsid w:val="000B4944"/>
    <w:rsid w:val="000B50B0"/>
    <w:rsid w:val="000B55B1"/>
    <w:rsid w:val="000B6961"/>
    <w:rsid w:val="000B6B59"/>
    <w:rsid w:val="000B71F8"/>
    <w:rsid w:val="000B7C54"/>
    <w:rsid w:val="000B7FFB"/>
    <w:rsid w:val="000C0173"/>
    <w:rsid w:val="000C1EE4"/>
    <w:rsid w:val="000C2446"/>
    <w:rsid w:val="000C3D9C"/>
    <w:rsid w:val="000C3EA6"/>
    <w:rsid w:val="000C4425"/>
    <w:rsid w:val="000C5958"/>
    <w:rsid w:val="000C622A"/>
    <w:rsid w:val="000C70F7"/>
    <w:rsid w:val="000D1A7D"/>
    <w:rsid w:val="000D1ABF"/>
    <w:rsid w:val="000D2309"/>
    <w:rsid w:val="000D237D"/>
    <w:rsid w:val="000D38F9"/>
    <w:rsid w:val="000D4CFC"/>
    <w:rsid w:val="000E0227"/>
    <w:rsid w:val="000E4690"/>
    <w:rsid w:val="000E4DE8"/>
    <w:rsid w:val="000E6596"/>
    <w:rsid w:val="000E6C9D"/>
    <w:rsid w:val="000E72D4"/>
    <w:rsid w:val="000E7BA0"/>
    <w:rsid w:val="000F0793"/>
    <w:rsid w:val="000F1FE0"/>
    <w:rsid w:val="000F2065"/>
    <w:rsid w:val="000F294F"/>
    <w:rsid w:val="000F2A88"/>
    <w:rsid w:val="000F2D1B"/>
    <w:rsid w:val="000F565B"/>
    <w:rsid w:val="000F57E4"/>
    <w:rsid w:val="000F5F3F"/>
    <w:rsid w:val="00101628"/>
    <w:rsid w:val="00101A77"/>
    <w:rsid w:val="00101DD0"/>
    <w:rsid w:val="00102555"/>
    <w:rsid w:val="001047E8"/>
    <w:rsid w:val="00104845"/>
    <w:rsid w:val="001075B1"/>
    <w:rsid w:val="001076CD"/>
    <w:rsid w:val="00107D54"/>
    <w:rsid w:val="00111A14"/>
    <w:rsid w:val="00115A55"/>
    <w:rsid w:val="0011632F"/>
    <w:rsid w:val="00117FFE"/>
    <w:rsid w:val="001205BC"/>
    <w:rsid w:val="001208AF"/>
    <w:rsid w:val="001212EF"/>
    <w:rsid w:val="001217DC"/>
    <w:rsid w:val="0012203F"/>
    <w:rsid w:val="00122A2A"/>
    <w:rsid w:val="00122EAA"/>
    <w:rsid w:val="00123CC6"/>
    <w:rsid w:val="00124E2E"/>
    <w:rsid w:val="00125C8A"/>
    <w:rsid w:val="001302D8"/>
    <w:rsid w:val="00130808"/>
    <w:rsid w:val="00130827"/>
    <w:rsid w:val="001308A2"/>
    <w:rsid w:val="00132F55"/>
    <w:rsid w:val="001342BB"/>
    <w:rsid w:val="001342FB"/>
    <w:rsid w:val="00134AF9"/>
    <w:rsid w:val="00134B47"/>
    <w:rsid w:val="00134D6D"/>
    <w:rsid w:val="00136675"/>
    <w:rsid w:val="0013675A"/>
    <w:rsid w:val="00136CD0"/>
    <w:rsid w:val="00141C34"/>
    <w:rsid w:val="00141F37"/>
    <w:rsid w:val="00142FE7"/>
    <w:rsid w:val="00143653"/>
    <w:rsid w:val="00143B3A"/>
    <w:rsid w:val="001446E6"/>
    <w:rsid w:val="001473B9"/>
    <w:rsid w:val="0014770B"/>
    <w:rsid w:val="00147B3F"/>
    <w:rsid w:val="00147C15"/>
    <w:rsid w:val="001516CD"/>
    <w:rsid w:val="00152890"/>
    <w:rsid w:val="001530CC"/>
    <w:rsid w:val="001537E8"/>
    <w:rsid w:val="00153E64"/>
    <w:rsid w:val="00155162"/>
    <w:rsid w:val="001563E7"/>
    <w:rsid w:val="00156A91"/>
    <w:rsid w:val="00157E23"/>
    <w:rsid w:val="00157FC3"/>
    <w:rsid w:val="001611FB"/>
    <w:rsid w:val="00161C84"/>
    <w:rsid w:val="00161D0D"/>
    <w:rsid w:val="001626BD"/>
    <w:rsid w:val="00164E23"/>
    <w:rsid w:val="0016595F"/>
    <w:rsid w:val="00166A2C"/>
    <w:rsid w:val="00167BAC"/>
    <w:rsid w:val="00175303"/>
    <w:rsid w:val="00177167"/>
    <w:rsid w:val="0017741C"/>
    <w:rsid w:val="00180FCF"/>
    <w:rsid w:val="00181E4F"/>
    <w:rsid w:val="00183C79"/>
    <w:rsid w:val="00183C8B"/>
    <w:rsid w:val="00183E75"/>
    <w:rsid w:val="001845CF"/>
    <w:rsid w:val="001865BB"/>
    <w:rsid w:val="0018745F"/>
    <w:rsid w:val="00187518"/>
    <w:rsid w:val="00187941"/>
    <w:rsid w:val="00192B89"/>
    <w:rsid w:val="00194FD4"/>
    <w:rsid w:val="00196B4E"/>
    <w:rsid w:val="001A027A"/>
    <w:rsid w:val="001A0D2C"/>
    <w:rsid w:val="001A1544"/>
    <w:rsid w:val="001A2CD9"/>
    <w:rsid w:val="001A3CB0"/>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0D8"/>
    <w:rsid w:val="001E72E6"/>
    <w:rsid w:val="001F00A7"/>
    <w:rsid w:val="001F0349"/>
    <w:rsid w:val="001F0B74"/>
    <w:rsid w:val="001F41FD"/>
    <w:rsid w:val="001F42BA"/>
    <w:rsid w:val="001F4EB8"/>
    <w:rsid w:val="001F6EA3"/>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0DBB"/>
    <w:rsid w:val="002212D1"/>
    <w:rsid w:val="00222261"/>
    <w:rsid w:val="002237D3"/>
    <w:rsid w:val="00227D49"/>
    <w:rsid w:val="00227FC7"/>
    <w:rsid w:val="00233992"/>
    <w:rsid w:val="002368D8"/>
    <w:rsid w:val="00236E72"/>
    <w:rsid w:val="002372F4"/>
    <w:rsid w:val="00243781"/>
    <w:rsid w:val="002464DC"/>
    <w:rsid w:val="00246CCD"/>
    <w:rsid w:val="00246E71"/>
    <w:rsid w:val="00250F42"/>
    <w:rsid w:val="00252B73"/>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087A"/>
    <w:rsid w:val="00273278"/>
    <w:rsid w:val="00275641"/>
    <w:rsid w:val="002762AC"/>
    <w:rsid w:val="00280B41"/>
    <w:rsid w:val="002820B2"/>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5EC7"/>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2533"/>
    <w:rsid w:val="002D279C"/>
    <w:rsid w:val="002D3EC8"/>
    <w:rsid w:val="002D3F90"/>
    <w:rsid w:val="002D45BF"/>
    <w:rsid w:val="002D4A85"/>
    <w:rsid w:val="002D5A15"/>
    <w:rsid w:val="002D64DF"/>
    <w:rsid w:val="002D73CE"/>
    <w:rsid w:val="002E38DB"/>
    <w:rsid w:val="002E4783"/>
    <w:rsid w:val="002E5251"/>
    <w:rsid w:val="002E6681"/>
    <w:rsid w:val="002E6AC9"/>
    <w:rsid w:val="002E6F48"/>
    <w:rsid w:val="002E7B71"/>
    <w:rsid w:val="002E7BA1"/>
    <w:rsid w:val="002F2836"/>
    <w:rsid w:val="002F2B7A"/>
    <w:rsid w:val="002F2B86"/>
    <w:rsid w:val="002F3105"/>
    <w:rsid w:val="002F379C"/>
    <w:rsid w:val="002F4205"/>
    <w:rsid w:val="002F5836"/>
    <w:rsid w:val="002F5892"/>
    <w:rsid w:val="002F72FF"/>
    <w:rsid w:val="0030110E"/>
    <w:rsid w:val="00301A86"/>
    <w:rsid w:val="00303EB5"/>
    <w:rsid w:val="0030463E"/>
    <w:rsid w:val="00304712"/>
    <w:rsid w:val="00304ED6"/>
    <w:rsid w:val="0030529D"/>
    <w:rsid w:val="00306285"/>
    <w:rsid w:val="00307223"/>
    <w:rsid w:val="00307690"/>
    <w:rsid w:val="00312115"/>
    <w:rsid w:val="00312464"/>
    <w:rsid w:val="00313197"/>
    <w:rsid w:val="00313949"/>
    <w:rsid w:val="003152A5"/>
    <w:rsid w:val="00315A06"/>
    <w:rsid w:val="003176D8"/>
    <w:rsid w:val="00317D6E"/>
    <w:rsid w:val="00322121"/>
    <w:rsid w:val="003225FB"/>
    <w:rsid w:val="00323A7C"/>
    <w:rsid w:val="00323C32"/>
    <w:rsid w:val="00324A1D"/>
    <w:rsid w:val="00325742"/>
    <w:rsid w:val="00327414"/>
    <w:rsid w:val="00327AB3"/>
    <w:rsid w:val="00327B52"/>
    <w:rsid w:val="00327B81"/>
    <w:rsid w:val="003308EC"/>
    <w:rsid w:val="00330AFF"/>
    <w:rsid w:val="003324F3"/>
    <w:rsid w:val="00334105"/>
    <w:rsid w:val="00335992"/>
    <w:rsid w:val="00336F41"/>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172"/>
    <w:rsid w:val="003573FC"/>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67A4"/>
    <w:rsid w:val="00377BE4"/>
    <w:rsid w:val="00380094"/>
    <w:rsid w:val="00383071"/>
    <w:rsid w:val="003837F4"/>
    <w:rsid w:val="003846D9"/>
    <w:rsid w:val="00385158"/>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6F8D"/>
    <w:rsid w:val="003B7D88"/>
    <w:rsid w:val="003C065C"/>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386E"/>
    <w:rsid w:val="003E47DE"/>
    <w:rsid w:val="003E5075"/>
    <w:rsid w:val="003E62BA"/>
    <w:rsid w:val="003F09CB"/>
    <w:rsid w:val="003F10D3"/>
    <w:rsid w:val="003F12FF"/>
    <w:rsid w:val="003F1485"/>
    <w:rsid w:val="003F1548"/>
    <w:rsid w:val="003F2451"/>
    <w:rsid w:val="003F2B3D"/>
    <w:rsid w:val="003F3105"/>
    <w:rsid w:val="003F4172"/>
    <w:rsid w:val="003F4249"/>
    <w:rsid w:val="003F5086"/>
    <w:rsid w:val="003F550A"/>
    <w:rsid w:val="003F6612"/>
    <w:rsid w:val="003F6ECC"/>
    <w:rsid w:val="004014BC"/>
    <w:rsid w:val="004017FE"/>
    <w:rsid w:val="00403364"/>
    <w:rsid w:val="00403BB1"/>
    <w:rsid w:val="0040415C"/>
    <w:rsid w:val="00405449"/>
    <w:rsid w:val="0040679C"/>
    <w:rsid w:val="004071ED"/>
    <w:rsid w:val="00407FDA"/>
    <w:rsid w:val="004115C8"/>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51BB"/>
    <w:rsid w:val="00447B77"/>
    <w:rsid w:val="0045135E"/>
    <w:rsid w:val="00452278"/>
    <w:rsid w:val="00452772"/>
    <w:rsid w:val="00453062"/>
    <w:rsid w:val="00454597"/>
    <w:rsid w:val="004548E6"/>
    <w:rsid w:val="0045543A"/>
    <w:rsid w:val="004561F9"/>
    <w:rsid w:val="0045637C"/>
    <w:rsid w:val="004627B7"/>
    <w:rsid w:val="00462FAA"/>
    <w:rsid w:val="00463703"/>
    <w:rsid w:val="004673E0"/>
    <w:rsid w:val="00470418"/>
    <w:rsid w:val="00471ADE"/>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1DE"/>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697"/>
    <w:rsid w:val="004C3A30"/>
    <w:rsid w:val="004C3E02"/>
    <w:rsid w:val="004C3E9C"/>
    <w:rsid w:val="004C422D"/>
    <w:rsid w:val="004C4CEB"/>
    <w:rsid w:val="004C5491"/>
    <w:rsid w:val="004C5CF1"/>
    <w:rsid w:val="004C6D8E"/>
    <w:rsid w:val="004D000F"/>
    <w:rsid w:val="004D40AF"/>
    <w:rsid w:val="004D4AE0"/>
    <w:rsid w:val="004D5B11"/>
    <w:rsid w:val="004D62FD"/>
    <w:rsid w:val="004D7BF4"/>
    <w:rsid w:val="004D7C92"/>
    <w:rsid w:val="004E0A5F"/>
    <w:rsid w:val="004E0E95"/>
    <w:rsid w:val="004E1EB0"/>
    <w:rsid w:val="004E38B2"/>
    <w:rsid w:val="004E3936"/>
    <w:rsid w:val="004E57F7"/>
    <w:rsid w:val="004E5D9C"/>
    <w:rsid w:val="004E6B8E"/>
    <w:rsid w:val="004F0543"/>
    <w:rsid w:val="004F0FE2"/>
    <w:rsid w:val="004F114F"/>
    <w:rsid w:val="004F4155"/>
    <w:rsid w:val="00500F7A"/>
    <w:rsid w:val="005012AD"/>
    <w:rsid w:val="005014F8"/>
    <w:rsid w:val="005027BB"/>
    <w:rsid w:val="00502A17"/>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80F"/>
    <w:rsid w:val="00524AD7"/>
    <w:rsid w:val="00524E52"/>
    <w:rsid w:val="005262B3"/>
    <w:rsid w:val="00526CFF"/>
    <w:rsid w:val="005274F8"/>
    <w:rsid w:val="00527D41"/>
    <w:rsid w:val="0053164C"/>
    <w:rsid w:val="00531F39"/>
    <w:rsid w:val="00533920"/>
    <w:rsid w:val="0053480E"/>
    <w:rsid w:val="00535324"/>
    <w:rsid w:val="0053558A"/>
    <w:rsid w:val="005371C4"/>
    <w:rsid w:val="00541514"/>
    <w:rsid w:val="0054216F"/>
    <w:rsid w:val="00542B78"/>
    <w:rsid w:val="00542F18"/>
    <w:rsid w:val="00543AA2"/>
    <w:rsid w:val="00543C4F"/>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2527"/>
    <w:rsid w:val="0056310A"/>
    <w:rsid w:val="005664C7"/>
    <w:rsid w:val="00570C98"/>
    <w:rsid w:val="00571D59"/>
    <w:rsid w:val="00572E3E"/>
    <w:rsid w:val="0057420B"/>
    <w:rsid w:val="00580280"/>
    <w:rsid w:val="00580FB9"/>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1365"/>
    <w:rsid w:val="005A3273"/>
    <w:rsid w:val="005A3BF2"/>
    <w:rsid w:val="005A5171"/>
    <w:rsid w:val="005A5847"/>
    <w:rsid w:val="005A63D8"/>
    <w:rsid w:val="005A73D7"/>
    <w:rsid w:val="005A7DBE"/>
    <w:rsid w:val="005B1BE7"/>
    <w:rsid w:val="005B3606"/>
    <w:rsid w:val="005B49B6"/>
    <w:rsid w:val="005B6A1A"/>
    <w:rsid w:val="005B7733"/>
    <w:rsid w:val="005B7A22"/>
    <w:rsid w:val="005C0602"/>
    <w:rsid w:val="005C07DC"/>
    <w:rsid w:val="005C0C9E"/>
    <w:rsid w:val="005C0CBB"/>
    <w:rsid w:val="005C2A8B"/>
    <w:rsid w:val="005C2E28"/>
    <w:rsid w:val="005C40C7"/>
    <w:rsid w:val="005C6022"/>
    <w:rsid w:val="005C6150"/>
    <w:rsid w:val="005C6747"/>
    <w:rsid w:val="005D097F"/>
    <w:rsid w:val="005D1D9F"/>
    <w:rsid w:val="005D2BA9"/>
    <w:rsid w:val="005D382D"/>
    <w:rsid w:val="005D42B4"/>
    <w:rsid w:val="005D4CF7"/>
    <w:rsid w:val="005D5347"/>
    <w:rsid w:val="005D570F"/>
    <w:rsid w:val="005D5CC5"/>
    <w:rsid w:val="005D6732"/>
    <w:rsid w:val="005D787B"/>
    <w:rsid w:val="005D7C70"/>
    <w:rsid w:val="005E0745"/>
    <w:rsid w:val="005E0F87"/>
    <w:rsid w:val="005E12BE"/>
    <w:rsid w:val="005E3DF8"/>
    <w:rsid w:val="005E505E"/>
    <w:rsid w:val="005E7709"/>
    <w:rsid w:val="005F01B4"/>
    <w:rsid w:val="005F0215"/>
    <w:rsid w:val="005F1CD5"/>
    <w:rsid w:val="005F2590"/>
    <w:rsid w:val="005F2EA8"/>
    <w:rsid w:val="005F3278"/>
    <w:rsid w:val="005F3322"/>
    <w:rsid w:val="005F3751"/>
    <w:rsid w:val="005F4136"/>
    <w:rsid w:val="005F446D"/>
    <w:rsid w:val="005F45EF"/>
    <w:rsid w:val="005F48D8"/>
    <w:rsid w:val="005F5A76"/>
    <w:rsid w:val="005F64C6"/>
    <w:rsid w:val="005F77FC"/>
    <w:rsid w:val="006008F1"/>
    <w:rsid w:val="00601250"/>
    <w:rsid w:val="00601293"/>
    <w:rsid w:val="00601735"/>
    <w:rsid w:val="0060244B"/>
    <w:rsid w:val="00602BD2"/>
    <w:rsid w:val="00604FDD"/>
    <w:rsid w:val="00605DAE"/>
    <w:rsid w:val="006064ED"/>
    <w:rsid w:val="0060781A"/>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76E41"/>
    <w:rsid w:val="00680936"/>
    <w:rsid w:val="00680D8C"/>
    <w:rsid w:val="00682725"/>
    <w:rsid w:val="00683705"/>
    <w:rsid w:val="00687F92"/>
    <w:rsid w:val="00690DE4"/>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250E"/>
    <w:rsid w:val="006B4547"/>
    <w:rsid w:val="006B6F32"/>
    <w:rsid w:val="006B7130"/>
    <w:rsid w:val="006C0271"/>
    <w:rsid w:val="006C09A7"/>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425E"/>
    <w:rsid w:val="006D57CB"/>
    <w:rsid w:val="006D6CDD"/>
    <w:rsid w:val="006D6DC0"/>
    <w:rsid w:val="006E044C"/>
    <w:rsid w:val="006E2A89"/>
    <w:rsid w:val="006E4238"/>
    <w:rsid w:val="006E50D5"/>
    <w:rsid w:val="006E77FD"/>
    <w:rsid w:val="006E7B97"/>
    <w:rsid w:val="006E7D23"/>
    <w:rsid w:val="006F42DE"/>
    <w:rsid w:val="006F62F4"/>
    <w:rsid w:val="006F6798"/>
    <w:rsid w:val="006F6D4C"/>
    <w:rsid w:val="006F6E67"/>
    <w:rsid w:val="006F7157"/>
    <w:rsid w:val="006F78E0"/>
    <w:rsid w:val="00700FD5"/>
    <w:rsid w:val="00701CF4"/>
    <w:rsid w:val="00702B1B"/>
    <w:rsid w:val="00702D35"/>
    <w:rsid w:val="00704164"/>
    <w:rsid w:val="00706A58"/>
    <w:rsid w:val="007110E1"/>
    <w:rsid w:val="00712FC5"/>
    <w:rsid w:val="00714394"/>
    <w:rsid w:val="00714F85"/>
    <w:rsid w:val="00720EAA"/>
    <w:rsid w:val="00721F7E"/>
    <w:rsid w:val="00722E29"/>
    <w:rsid w:val="00724606"/>
    <w:rsid w:val="00724E85"/>
    <w:rsid w:val="007254AF"/>
    <w:rsid w:val="007255BA"/>
    <w:rsid w:val="00725659"/>
    <w:rsid w:val="00727583"/>
    <w:rsid w:val="00730073"/>
    <w:rsid w:val="00730DDD"/>
    <w:rsid w:val="00731DE8"/>
    <w:rsid w:val="00734650"/>
    <w:rsid w:val="00734887"/>
    <w:rsid w:val="007365B6"/>
    <w:rsid w:val="00737320"/>
    <w:rsid w:val="007401E2"/>
    <w:rsid w:val="007411E5"/>
    <w:rsid w:val="00744201"/>
    <w:rsid w:val="00746951"/>
    <w:rsid w:val="0074703E"/>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47E"/>
    <w:rsid w:val="00780D88"/>
    <w:rsid w:val="007840F3"/>
    <w:rsid w:val="00785491"/>
    <w:rsid w:val="007858C0"/>
    <w:rsid w:val="0078679A"/>
    <w:rsid w:val="00790739"/>
    <w:rsid w:val="00792447"/>
    <w:rsid w:val="00792D96"/>
    <w:rsid w:val="00794A05"/>
    <w:rsid w:val="0079694C"/>
    <w:rsid w:val="00796DBD"/>
    <w:rsid w:val="007A1B8C"/>
    <w:rsid w:val="007A38E4"/>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193C"/>
    <w:rsid w:val="007C1AB6"/>
    <w:rsid w:val="007C2827"/>
    <w:rsid w:val="007C28E5"/>
    <w:rsid w:val="007C3858"/>
    <w:rsid w:val="007C3A26"/>
    <w:rsid w:val="007C5E3F"/>
    <w:rsid w:val="007C74E5"/>
    <w:rsid w:val="007D0E43"/>
    <w:rsid w:val="007D13E7"/>
    <w:rsid w:val="007D143E"/>
    <w:rsid w:val="007D1D08"/>
    <w:rsid w:val="007D1E37"/>
    <w:rsid w:val="007D32A2"/>
    <w:rsid w:val="007D336F"/>
    <w:rsid w:val="007D3D9D"/>
    <w:rsid w:val="007D4CCC"/>
    <w:rsid w:val="007D563E"/>
    <w:rsid w:val="007D5FC1"/>
    <w:rsid w:val="007D715A"/>
    <w:rsid w:val="007E0E9E"/>
    <w:rsid w:val="007E1587"/>
    <w:rsid w:val="007E21FB"/>
    <w:rsid w:val="007E2E52"/>
    <w:rsid w:val="007E3953"/>
    <w:rsid w:val="007E420B"/>
    <w:rsid w:val="007E4932"/>
    <w:rsid w:val="007E502C"/>
    <w:rsid w:val="007E57C8"/>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61D"/>
    <w:rsid w:val="00822D4E"/>
    <w:rsid w:val="00822E46"/>
    <w:rsid w:val="00823B4E"/>
    <w:rsid w:val="008249B0"/>
    <w:rsid w:val="008268A1"/>
    <w:rsid w:val="00826D8D"/>
    <w:rsid w:val="00826F4C"/>
    <w:rsid w:val="0082747A"/>
    <w:rsid w:val="00830A24"/>
    <w:rsid w:val="00832596"/>
    <w:rsid w:val="00833014"/>
    <w:rsid w:val="008377DA"/>
    <w:rsid w:val="0084052C"/>
    <w:rsid w:val="0084080A"/>
    <w:rsid w:val="00841D8A"/>
    <w:rsid w:val="00841E74"/>
    <w:rsid w:val="00843DBC"/>
    <w:rsid w:val="008441F8"/>
    <w:rsid w:val="00844959"/>
    <w:rsid w:val="00845810"/>
    <w:rsid w:val="00845A15"/>
    <w:rsid w:val="0084632F"/>
    <w:rsid w:val="0084634B"/>
    <w:rsid w:val="008503E6"/>
    <w:rsid w:val="00852A1F"/>
    <w:rsid w:val="00853F8C"/>
    <w:rsid w:val="00855B06"/>
    <w:rsid w:val="00857D29"/>
    <w:rsid w:val="008629A8"/>
    <w:rsid w:val="00862DB5"/>
    <w:rsid w:val="0086605D"/>
    <w:rsid w:val="008676D7"/>
    <w:rsid w:val="0087026D"/>
    <w:rsid w:val="00870CB6"/>
    <w:rsid w:val="00873FA1"/>
    <w:rsid w:val="00873FEA"/>
    <w:rsid w:val="0087419B"/>
    <w:rsid w:val="00874592"/>
    <w:rsid w:val="00877B47"/>
    <w:rsid w:val="00877F48"/>
    <w:rsid w:val="00880054"/>
    <w:rsid w:val="008807EE"/>
    <w:rsid w:val="00880C81"/>
    <w:rsid w:val="0088164D"/>
    <w:rsid w:val="008818F6"/>
    <w:rsid w:val="0088384C"/>
    <w:rsid w:val="0088398E"/>
    <w:rsid w:val="00884C0D"/>
    <w:rsid w:val="00885248"/>
    <w:rsid w:val="008854B5"/>
    <w:rsid w:val="00885E38"/>
    <w:rsid w:val="00887540"/>
    <w:rsid w:val="00887E02"/>
    <w:rsid w:val="00890711"/>
    <w:rsid w:val="008909F3"/>
    <w:rsid w:val="00891CCE"/>
    <w:rsid w:val="00893479"/>
    <w:rsid w:val="008943B3"/>
    <w:rsid w:val="00896E9D"/>
    <w:rsid w:val="008A1C47"/>
    <w:rsid w:val="008A3CC0"/>
    <w:rsid w:val="008A5290"/>
    <w:rsid w:val="008A593A"/>
    <w:rsid w:val="008A6C5A"/>
    <w:rsid w:val="008B0EAD"/>
    <w:rsid w:val="008B1718"/>
    <w:rsid w:val="008B2DF3"/>
    <w:rsid w:val="008B3403"/>
    <w:rsid w:val="008B376A"/>
    <w:rsid w:val="008B3A8F"/>
    <w:rsid w:val="008B3F57"/>
    <w:rsid w:val="008B40F0"/>
    <w:rsid w:val="008B49BE"/>
    <w:rsid w:val="008B4F55"/>
    <w:rsid w:val="008B5559"/>
    <w:rsid w:val="008B7220"/>
    <w:rsid w:val="008C031A"/>
    <w:rsid w:val="008C08A5"/>
    <w:rsid w:val="008C479C"/>
    <w:rsid w:val="008C52DF"/>
    <w:rsid w:val="008C5D3D"/>
    <w:rsid w:val="008C64E3"/>
    <w:rsid w:val="008C661F"/>
    <w:rsid w:val="008C6D2C"/>
    <w:rsid w:val="008C7883"/>
    <w:rsid w:val="008D028E"/>
    <w:rsid w:val="008D044B"/>
    <w:rsid w:val="008D0D1E"/>
    <w:rsid w:val="008D0E3C"/>
    <w:rsid w:val="008D571F"/>
    <w:rsid w:val="008D5722"/>
    <w:rsid w:val="008D6840"/>
    <w:rsid w:val="008D704D"/>
    <w:rsid w:val="008E1E54"/>
    <w:rsid w:val="008E3C88"/>
    <w:rsid w:val="008E4592"/>
    <w:rsid w:val="008E6C27"/>
    <w:rsid w:val="008E78F2"/>
    <w:rsid w:val="008E792D"/>
    <w:rsid w:val="008F022C"/>
    <w:rsid w:val="008F0E05"/>
    <w:rsid w:val="008F120E"/>
    <w:rsid w:val="008F141E"/>
    <w:rsid w:val="009010F1"/>
    <w:rsid w:val="009028EB"/>
    <w:rsid w:val="00906619"/>
    <w:rsid w:val="00907B8B"/>
    <w:rsid w:val="009155B9"/>
    <w:rsid w:val="00915CE3"/>
    <w:rsid w:val="009160AF"/>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37F4D"/>
    <w:rsid w:val="00940F71"/>
    <w:rsid w:val="00940FC3"/>
    <w:rsid w:val="0094131D"/>
    <w:rsid w:val="009418AB"/>
    <w:rsid w:val="00942120"/>
    <w:rsid w:val="00942316"/>
    <w:rsid w:val="009425F7"/>
    <w:rsid w:val="009427CF"/>
    <w:rsid w:val="00943563"/>
    <w:rsid w:val="00944BC7"/>
    <w:rsid w:val="00944BF0"/>
    <w:rsid w:val="009454F8"/>
    <w:rsid w:val="009455CF"/>
    <w:rsid w:val="00946136"/>
    <w:rsid w:val="009532DB"/>
    <w:rsid w:val="00954282"/>
    <w:rsid w:val="00954427"/>
    <w:rsid w:val="00954F10"/>
    <w:rsid w:val="00955F46"/>
    <w:rsid w:val="00956C2F"/>
    <w:rsid w:val="00957B24"/>
    <w:rsid w:val="00964567"/>
    <w:rsid w:val="00965851"/>
    <w:rsid w:val="00965E11"/>
    <w:rsid w:val="00966D65"/>
    <w:rsid w:val="00967342"/>
    <w:rsid w:val="0096797D"/>
    <w:rsid w:val="0097166B"/>
    <w:rsid w:val="00973179"/>
    <w:rsid w:val="00975595"/>
    <w:rsid w:val="00975C75"/>
    <w:rsid w:val="009761DE"/>
    <w:rsid w:val="00977D14"/>
    <w:rsid w:val="0098177A"/>
    <w:rsid w:val="00983EFD"/>
    <w:rsid w:val="00986257"/>
    <w:rsid w:val="00986861"/>
    <w:rsid w:val="00987BF5"/>
    <w:rsid w:val="00987CBC"/>
    <w:rsid w:val="00990904"/>
    <w:rsid w:val="00993453"/>
    <w:rsid w:val="00993691"/>
    <w:rsid w:val="009947C6"/>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61BE"/>
    <w:rsid w:val="009B729E"/>
    <w:rsid w:val="009B7498"/>
    <w:rsid w:val="009B7ED4"/>
    <w:rsid w:val="009C145E"/>
    <w:rsid w:val="009C2AFC"/>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3DE"/>
    <w:rsid w:val="00A34BEA"/>
    <w:rsid w:val="00A34C81"/>
    <w:rsid w:val="00A34E19"/>
    <w:rsid w:val="00A36BD5"/>
    <w:rsid w:val="00A37554"/>
    <w:rsid w:val="00A40D0C"/>
    <w:rsid w:val="00A41302"/>
    <w:rsid w:val="00A41C59"/>
    <w:rsid w:val="00A41C63"/>
    <w:rsid w:val="00A42BA3"/>
    <w:rsid w:val="00A4463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2D82"/>
    <w:rsid w:val="00A73642"/>
    <w:rsid w:val="00A738EF"/>
    <w:rsid w:val="00A7588B"/>
    <w:rsid w:val="00A75A41"/>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630"/>
    <w:rsid w:val="00A95969"/>
    <w:rsid w:val="00A96FC6"/>
    <w:rsid w:val="00A971D5"/>
    <w:rsid w:val="00A97B61"/>
    <w:rsid w:val="00AA01DA"/>
    <w:rsid w:val="00AA0F42"/>
    <w:rsid w:val="00AA450C"/>
    <w:rsid w:val="00AA587A"/>
    <w:rsid w:val="00AA60B6"/>
    <w:rsid w:val="00AA7247"/>
    <w:rsid w:val="00AA7581"/>
    <w:rsid w:val="00AB1287"/>
    <w:rsid w:val="00AB1CE8"/>
    <w:rsid w:val="00AB5846"/>
    <w:rsid w:val="00AB6658"/>
    <w:rsid w:val="00AB6DFC"/>
    <w:rsid w:val="00AB6F7D"/>
    <w:rsid w:val="00AB7706"/>
    <w:rsid w:val="00AC0A8F"/>
    <w:rsid w:val="00AC3DB7"/>
    <w:rsid w:val="00AC57D2"/>
    <w:rsid w:val="00AC74B3"/>
    <w:rsid w:val="00AC7899"/>
    <w:rsid w:val="00AD27FC"/>
    <w:rsid w:val="00AD3229"/>
    <w:rsid w:val="00AD5A40"/>
    <w:rsid w:val="00AD752F"/>
    <w:rsid w:val="00AD7A98"/>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691"/>
    <w:rsid w:val="00B05B91"/>
    <w:rsid w:val="00B07625"/>
    <w:rsid w:val="00B077CC"/>
    <w:rsid w:val="00B12FD0"/>
    <w:rsid w:val="00B1482F"/>
    <w:rsid w:val="00B15A4C"/>
    <w:rsid w:val="00B15BB2"/>
    <w:rsid w:val="00B20D89"/>
    <w:rsid w:val="00B229BE"/>
    <w:rsid w:val="00B244A7"/>
    <w:rsid w:val="00B27A6D"/>
    <w:rsid w:val="00B27DF9"/>
    <w:rsid w:val="00B303D9"/>
    <w:rsid w:val="00B33101"/>
    <w:rsid w:val="00B33EF2"/>
    <w:rsid w:val="00B348C1"/>
    <w:rsid w:val="00B34C4E"/>
    <w:rsid w:val="00B41410"/>
    <w:rsid w:val="00B42C20"/>
    <w:rsid w:val="00B42D9A"/>
    <w:rsid w:val="00B43CED"/>
    <w:rsid w:val="00B448BB"/>
    <w:rsid w:val="00B45928"/>
    <w:rsid w:val="00B459A7"/>
    <w:rsid w:val="00B47348"/>
    <w:rsid w:val="00B51A1D"/>
    <w:rsid w:val="00B51EA1"/>
    <w:rsid w:val="00B537DF"/>
    <w:rsid w:val="00B539EB"/>
    <w:rsid w:val="00B5495B"/>
    <w:rsid w:val="00B55424"/>
    <w:rsid w:val="00B555C8"/>
    <w:rsid w:val="00B562E6"/>
    <w:rsid w:val="00B564E9"/>
    <w:rsid w:val="00B576E1"/>
    <w:rsid w:val="00B6004E"/>
    <w:rsid w:val="00B608F1"/>
    <w:rsid w:val="00B60F79"/>
    <w:rsid w:val="00B61B49"/>
    <w:rsid w:val="00B6213E"/>
    <w:rsid w:val="00B6245A"/>
    <w:rsid w:val="00B63B4A"/>
    <w:rsid w:val="00B64778"/>
    <w:rsid w:val="00B673CA"/>
    <w:rsid w:val="00B6741B"/>
    <w:rsid w:val="00B6753E"/>
    <w:rsid w:val="00B67652"/>
    <w:rsid w:val="00B7117A"/>
    <w:rsid w:val="00B72053"/>
    <w:rsid w:val="00B7368F"/>
    <w:rsid w:val="00B7471D"/>
    <w:rsid w:val="00B75D3F"/>
    <w:rsid w:val="00B76755"/>
    <w:rsid w:val="00B77723"/>
    <w:rsid w:val="00B80FEE"/>
    <w:rsid w:val="00B815D3"/>
    <w:rsid w:val="00B83476"/>
    <w:rsid w:val="00B843A1"/>
    <w:rsid w:val="00B84DA1"/>
    <w:rsid w:val="00B8748B"/>
    <w:rsid w:val="00B87F00"/>
    <w:rsid w:val="00B903FB"/>
    <w:rsid w:val="00B906A7"/>
    <w:rsid w:val="00B90C61"/>
    <w:rsid w:val="00B91818"/>
    <w:rsid w:val="00B93170"/>
    <w:rsid w:val="00B94BE5"/>
    <w:rsid w:val="00B960AB"/>
    <w:rsid w:val="00BA075F"/>
    <w:rsid w:val="00BA0A76"/>
    <w:rsid w:val="00BA0FA7"/>
    <w:rsid w:val="00BA10CE"/>
    <w:rsid w:val="00BA1CA6"/>
    <w:rsid w:val="00BA1F0D"/>
    <w:rsid w:val="00BA59BA"/>
    <w:rsid w:val="00BB0423"/>
    <w:rsid w:val="00BB1613"/>
    <w:rsid w:val="00BB3396"/>
    <w:rsid w:val="00BB6593"/>
    <w:rsid w:val="00BB6ECF"/>
    <w:rsid w:val="00BB74B3"/>
    <w:rsid w:val="00BB777A"/>
    <w:rsid w:val="00BC1765"/>
    <w:rsid w:val="00BC2B2C"/>
    <w:rsid w:val="00BC47D8"/>
    <w:rsid w:val="00BC5454"/>
    <w:rsid w:val="00BD0528"/>
    <w:rsid w:val="00BD16D1"/>
    <w:rsid w:val="00BD219A"/>
    <w:rsid w:val="00BD2539"/>
    <w:rsid w:val="00BD2C42"/>
    <w:rsid w:val="00BD2ED2"/>
    <w:rsid w:val="00BD2ED7"/>
    <w:rsid w:val="00BD4A96"/>
    <w:rsid w:val="00BD5BB1"/>
    <w:rsid w:val="00BD6140"/>
    <w:rsid w:val="00BD65E1"/>
    <w:rsid w:val="00BD6EF9"/>
    <w:rsid w:val="00BD754C"/>
    <w:rsid w:val="00BD7746"/>
    <w:rsid w:val="00BD7D8F"/>
    <w:rsid w:val="00BE0F79"/>
    <w:rsid w:val="00BE1034"/>
    <w:rsid w:val="00BE2AB1"/>
    <w:rsid w:val="00BE4991"/>
    <w:rsid w:val="00BE5B8D"/>
    <w:rsid w:val="00BE72FD"/>
    <w:rsid w:val="00BE7611"/>
    <w:rsid w:val="00BE786F"/>
    <w:rsid w:val="00BF1728"/>
    <w:rsid w:val="00BF1EF8"/>
    <w:rsid w:val="00BF228D"/>
    <w:rsid w:val="00BF2763"/>
    <w:rsid w:val="00BF2DE5"/>
    <w:rsid w:val="00BF4C49"/>
    <w:rsid w:val="00BF6338"/>
    <w:rsid w:val="00BF6588"/>
    <w:rsid w:val="00BF6D56"/>
    <w:rsid w:val="00BF7A29"/>
    <w:rsid w:val="00BF7CA3"/>
    <w:rsid w:val="00C00D03"/>
    <w:rsid w:val="00C01DFC"/>
    <w:rsid w:val="00C0282B"/>
    <w:rsid w:val="00C050A6"/>
    <w:rsid w:val="00C067E0"/>
    <w:rsid w:val="00C078F8"/>
    <w:rsid w:val="00C1025D"/>
    <w:rsid w:val="00C106A1"/>
    <w:rsid w:val="00C10F01"/>
    <w:rsid w:val="00C1283E"/>
    <w:rsid w:val="00C12D93"/>
    <w:rsid w:val="00C12EE2"/>
    <w:rsid w:val="00C13419"/>
    <w:rsid w:val="00C139DE"/>
    <w:rsid w:val="00C13B55"/>
    <w:rsid w:val="00C161C5"/>
    <w:rsid w:val="00C165CD"/>
    <w:rsid w:val="00C16A4A"/>
    <w:rsid w:val="00C16EB7"/>
    <w:rsid w:val="00C206F8"/>
    <w:rsid w:val="00C21A06"/>
    <w:rsid w:val="00C22648"/>
    <w:rsid w:val="00C234EB"/>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3D9"/>
    <w:rsid w:val="00C437D6"/>
    <w:rsid w:val="00C43BCF"/>
    <w:rsid w:val="00C450A4"/>
    <w:rsid w:val="00C45350"/>
    <w:rsid w:val="00C455A6"/>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3E"/>
    <w:rsid w:val="00C66344"/>
    <w:rsid w:val="00C674F7"/>
    <w:rsid w:val="00C70244"/>
    <w:rsid w:val="00C71735"/>
    <w:rsid w:val="00C717CD"/>
    <w:rsid w:val="00C723B7"/>
    <w:rsid w:val="00C72B05"/>
    <w:rsid w:val="00C72E94"/>
    <w:rsid w:val="00C738EE"/>
    <w:rsid w:val="00C745D7"/>
    <w:rsid w:val="00C74B2C"/>
    <w:rsid w:val="00C755C8"/>
    <w:rsid w:val="00C763A0"/>
    <w:rsid w:val="00C7702A"/>
    <w:rsid w:val="00C773C8"/>
    <w:rsid w:val="00C80A25"/>
    <w:rsid w:val="00C81DF7"/>
    <w:rsid w:val="00C82930"/>
    <w:rsid w:val="00C83511"/>
    <w:rsid w:val="00C852A5"/>
    <w:rsid w:val="00C8531E"/>
    <w:rsid w:val="00C85B6C"/>
    <w:rsid w:val="00C8600F"/>
    <w:rsid w:val="00C86BFE"/>
    <w:rsid w:val="00C86D8A"/>
    <w:rsid w:val="00C900B0"/>
    <w:rsid w:val="00C90231"/>
    <w:rsid w:val="00C9080B"/>
    <w:rsid w:val="00C90EF9"/>
    <w:rsid w:val="00C92714"/>
    <w:rsid w:val="00C92949"/>
    <w:rsid w:val="00C9312F"/>
    <w:rsid w:val="00C941A5"/>
    <w:rsid w:val="00C94AD2"/>
    <w:rsid w:val="00C95ED6"/>
    <w:rsid w:val="00C97133"/>
    <w:rsid w:val="00CA1080"/>
    <w:rsid w:val="00CA1BC0"/>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7A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925"/>
    <w:rsid w:val="00CE6A32"/>
    <w:rsid w:val="00CF039E"/>
    <w:rsid w:val="00CF171F"/>
    <w:rsid w:val="00CF20D6"/>
    <w:rsid w:val="00CF35B2"/>
    <w:rsid w:val="00CF38D4"/>
    <w:rsid w:val="00CF38D8"/>
    <w:rsid w:val="00CF3D20"/>
    <w:rsid w:val="00CF42A7"/>
    <w:rsid w:val="00CF6BB9"/>
    <w:rsid w:val="00CF6FD8"/>
    <w:rsid w:val="00D00804"/>
    <w:rsid w:val="00D012E2"/>
    <w:rsid w:val="00D0316E"/>
    <w:rsid w:val="00D03F31"/>
    <w:rsid w:val="00D0407C"/>
    <w:rsid w:val="00D045FD"/>
    <w:rsid w:val="00D04A97"/>
    <w:rsid w:val="00D07CC2"/>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0FE"/>
    <w:rsid w:val="00D46109"/>
    <w:rsid w:val="00D4707E"/>
    <w:rsid w:val="00D47867"/>
    <w:rsid w:val="00D47EAF"/>
    <w:rsid w:val="00D47FDC"/>
    <w:rsid w:val="00D50855"/>
    <w:rsid w:val="00D50E46"/>
    <w:rsid w:val="00D51552"/>
    <w:rsid w:val="00D5270E"/>
    <w:rsid w:val="00D52D7F"/>
    <w:rsid w:val="00D52F8D"/>
    <w:rsid w:val="00D53034"/>
    <w:rsid w:val="00D5331B"/>
    <w:rsid w:val="00D54EC5"/>
    <w:rsid w:val="00D55A05"/>
    <w:rsid w:val="00D55EFF"/>
    <w:rsid w:val="00D61A9F"/>
    <w:rsid w:val="00D61EDD"/>
    <w:rsid w:val="00D628AF"/>
    <w:rsid w:val="00D6294B"/>
    <w:rsid w:val="00D6435C"/>
    <w:rsid w:val="00D6626E"/>
    <w:rsid w:val="00D66697"/>
    <w:rsid w:val="00D66E6B"/>
    <w:rsid w:val="00D67684"/>
    <w:rsid w:val="00D67ACA"/>
    <w:rsid w:val="00D67F69"/>
    <w:rsid w:val="00D70737"/>
    <w:rsid w:val="00D71103"/>
    <w:rsid w:val="00D72420"/>
    <w:rsid w:val="00D73AF1"/>
    <w:rsid w:val="00D74504"/>
    <w:rsid w:val="00D74639"/>
    <w:rsid w:val="00D74DBF"/>
    <w:rsid w:val="00D74E9D"/>
    <w:rsid w:val="00D8093F"/>
    <w:rsid w:val="00D809B7"/>
    <w:rsid w:val="00D813B0"/>
    <w:rsid w:val="00D81A57"/>
    <w:rsid w:val="00D82A4C"/>
    <w:rsid w:val="00D83019"/>
    <w:rsid w:val="00D844E7"/>
    <w:rsid w:val="00D85683"/>
    <w:rsid w:val="00D87007"/>
    <w:rsid w:val="00D87E48"/>
    <w:rsid w:val="00D90435"/>
    <w:rsid w:val="00D90F8A"/>
    <w:rsid w:val="00D91621"/>
    <w:rsid w:val="00D9553A"/>
    <w:rsid w:val="00D95BF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394B"/>
    <w:rsid w:val="00DC717F"/>
    <w:rsid w:val="00DC77BF"/>
    <w:rsid w:val="00DC7E69"/>
    <w:rsid w:val="00DD0302"/>
    <w:rsid w:val="00DD1DC3"/>
    <w:rsid w:val="00DD3308"/>
    <w:rsid w:val="00DD3316"/>
    <w:rsid w:val="00DD3463"/>
    <w:rsid w:val="00DD38FE"/>
    <w:rsid w:val="00DD4C67"/>
    <w:rsid w:val="00DD5ADD"/>
    <w:rsid w:val="00DD5E57"/>
    <w:rsid w:val="00DD6F16"/>
    <w:rsid w:val="00DD706C"/>
    <w:rsid w:val="00DE3385"/>
    <w:rsid w:val="00DE4638"/>
    <w:rsid w:val="00DE4651"/>
    <w:rsid w:val="00DE7265"/>
    <w:rsid w:val="00DE7525"/>
    <w:rsid w:val="00DF150C"/>
    <w:rsid w:val="00DF1791"/>
    <w:rsid w:val="00DF2353"/>
    <w:rsid w:val="00DF2FC3"/>
    <w:rsid w:val="00DF3AB2"/>
    <w:rsid w:val="00DF67A1"/>
    <w:rsid w:val="00E00898"/>
    <w:rsid w:val="00E03398"/>
    <w:rsid w:val="00E040D7"/>
    <w:rsid w:val="00E0628E"/>
    <w:rsid w:val="00E06460"/>
    <w:rsid w:val="00E073CF"/>
    <w:rsid w:val="00E108FD"/>
    <w:rsid w:val="00E134C8"/>
    <w:rsid w:val="00E1372F"/>
    <w:rsid w:val="00E14BCA"/>
    <w:rsid w:val="00E14EE9"/>
    <w:rsid w:val="00E1605A"/>
    <w:rsid w:val="00E1659D"/>
    <w:rsid w:val="00E17F53"/>
    <w:rsid w:val="00E24195"/>
    <w:rsid w:val="00E25124"/>
    <w:rsid w:val="00E25239"/>
    <w:rsid w:val="00E261F8"/>
    <w:rsid w:val="00E2637D"/>
    <w:rsid w:val="00E26711"/>
    <w:rsid w:val="00E26D10"/>
    <w:rsid w:val="00E27467"/>
    <w:rsid w:val="00E279F6"/>
    <w:rsid w:val="00E30C51"/>
    <w:rsid w:val="00E324AD"/>
    <w:rsid w:val="00E325BE"/>
    <w:rsid w:val="00E32C3A"/>
    <w:rsid w:val="00E3342D"/>
    <w:rsid w:val="00E33683"/>
    <w:rsid w:val="00E33734"/>
    <w:rsid w:val="00E3601E"/>
    <w:rsid w:val="00E36E76"/>
    <w:rsid w:val="00E36F56"/>
    <w:rsid w:val="00E40AEB"/>
    <w:rsid w:val="00E422C4"/>
    <w:rsid w:val="00E439F8"/>
    <w:rsid w:val="00E44467"/>
    <w:rsid w:val="00E44C54"/>
    <w:rsid w:val="00E44CD4"/>
    <w:rsid w:val="00E45A18"/>
    <w:rsid w:val="00E45B91"/>
    <w:rsid w:val="00E46C57"/>
    <w:rsid w:val="00E46C6D"/>
    <w:rsid w:val="00E472F3"/>
    <w:rsid w:val="00E47B91"/>
    <w:rsid w:val="00E50533"/>
    <w:rsid w:val="00E50B08"/>
    <w:rsid w:val="00E5176B"/>
    <w:rsid w:val="00E525D3"/>
    <w:rsid w:val="00E528BA"/>
    <w:rsid w:val="00E553DC"/>
    <w:rsid w:val="00E5590E"/>
    <w:rsid w:val="00E565C2"/>
    <w:rsid w:val="00E60269"/>
    <w:rsid w:val="00E60C32"/>
    <w:rsid w:val="00E627F6"/>
    <w:rsid w:val="00E63F1D"/>
    <w:rsid w:val="00E64226"/>
    <w:rsid w:val="00E646D5"/>
    <w:rsid w:val="00E663A9"/>
    <w:rsid w:val="00E7080F"/>
    <w:rsid w:val="00E72173"/>
    <w:rsid w:val="00E72EC2"/>
    <w:rsid w:val="00E73C4B"/>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162D"/>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3AD"/>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1F45"/>
    <w:rsid w:val="00EE3270"/>
    <w:rsid w:val="00EE3983"/>
    <w:rsid w:val="00EE3DE2"/>
    <w:rsid w:val="00EE4C7E"/>
    <w:rsid w:val="00EE51DB"/>
    <w:rsid w:val="00EE556D"/>
    <w:rsid w:val="00EE6128"/>
    <w:rsid w:val="00EE6184"/>
    <w:rsid w:val="00EE6A99"/>
    <w:rsid w:val="00EE7A2C"/>
    <w:rsid w:val="00EF0472"/>
    <w:rsid w:val="00EF2240"/>
    <w:rsid w:val="00EF29A1"/>
    <w:rsid w:val="00EF2D00"/>
    <w:rsid w:val="00EF3482"/>
    <w:rsid w:val="00EF6556"/>
    <w:rsid w:val="00EF699B"/>
    <w:rsid w:val="00EF78CA"/>
    <w:rsid w:val="00F006D1"/>
    <w:rsid w:val="00F008E7"/>
    <w:rsid w:val="00F012A8"/>
    <w:rsid w:val="00F02C62"/>
    <w:rsid w:val="00F0319D"/>
    <w:rsid w:val="00F04472"/>
    <w:rsid w:val="00F05BB1"/>
    <w:rsid w:val="00F06BD3"/>
    <w:rsid w:val="00F07BF7"/>
    <w:rsid w:val="00F12D86"/>
    <w:rsid w:val="00F13B05"/>
    <w:rsid w:val="00F13DFA"/>
    <w:rsid w:val="00F1451A"/>
    <w:rsid w:val="00F14A46"/>
    <w:rsid w:val="00F14E2A"/>
    <w:rsid w:val="00F152F2"/>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35CA9"/>
    <w:rsid w:val="00F40F13"/>
    <w:rsid w:val="00F42996"/>
    <w:rsid w:val="00F439BB"/>
    <w:rsid w:val="00F449D7"/>
    <w:rsid w:val="00F45292"/>
    <w:rsid w:val="00F45949"/>
    <w:rsid w:val="00F461AE"/>
    <w:rsid w:val="00F47DA3"/>
    <w:rsid w:val="00F51106"/>
    <w:rsid w:val="00F51B88"/>
    <w:rsid w:val="00F534D3"/>
    <w:rsid w:val="00F53B28"/>
    <w:rsid w:val="00F53C40"/>
    <w:rsid w:val="00F54046"/>
    <w:rsid w:val="00F5421D"/>
    <w:rsid w:val="00F5473E"/>
    <w:rsid w:val="00F60290"/>
    <w:rsid w:val="00F60DF3"/>
    <w:rsid w:val="00F61B56"/>
    <w:rsid w:val="00F62057"/>
    <w:rsid w:val="00F64526"/>
    <w:rsid w:val="00F64DC6"/>
    <w:rsid w:val="00F65BCB"/>
    <w:rsid w:val="00F66656"/>
    <w:rsid w:val="00F67C01"/>
    <w:rsid w:val="00F7114B"/>
    <w:rsid w:val="00F72107"/>
    <w:rsid w:val="00F721EF"/>
    <w:rsid w:val="00F72599"/>
    <w:rsid w:val="00F72A0B"/>
    <w:rsid w:val="00F72AC2"/>
    <w:rsid w:val="00F72B1D"/>
    <w:rsid w:val="00F72E04"/>
    <w:rsid w:val="00F74168"/>
    <w:rsid w:val="00F742F1"/>
    <w:rsid w:val="00F747FA"/>
    <w:rsid w:val="00F76037"/>
    <w:rsid w:val="00F77724"/>
    <w:rsid w:val="00F77839"/>
    <w:rsid w:val="00F811B9"/>
    <w:rsid w:val="00F8244B"/>
    <w:rsid w:val="00F8285E"/>
    <w:rsid w:val="00F8518B"/>
    <w:rsid w:val="00F9046B"/>
    <w:rsid w:val="00F91164"/>
    <w:rsid w:val="00F92B0F"/>
    <w:rsid w:val="00F93FCF"/>
    <w:rsid w:val="00F9536B"/>
    <w:rsid w:val="00F96D24"/>
    <w:rsid w:val="00FA3B72"/>
    <w:rsid w:val="00FA5580"/>
    <w:rsid w:val="00FA69C3"/>
    <w:rsid w:val="00FA6AAC"/>
    <w:rsid w:val="00FA6CBC"/>
    <w:rsid w:val="00FA6D48"/>
    <w:rsid w:val="00FA7813"/>
    <w:rsid w:val="00FA7EC0"/>
    <w:rsid w:val="00FB1242"/>
    <w:rsid w:val="00FB1944"/>
    <w:rsid w:val="00FB19BD"/>
    <w:rsid w:val="00FB4D00"/>
    <w:rsid w:val="00FB692F"/>
    <w:rsid w:val="00FC0262"/>
    <w:rsid w:val="00FC072E"/>
    <w:rsid w:val="00FC1C6F"/>
    <w:rsid w:val="00FC2086"/>
    <w:rsid w:val="00FC2BD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5E9B"/>
    <w:rsid w:val="00FD6286"/>
    <w:rsid w:val="00FD6327"/>
    <w:rsid w:val="00FD6955"/>
    <w:rsid w:val="00FD6BEA"/>
    <w:rsid w:val="00FD7C27"/>
    <w:rsid w:val="00FD7DF9"/>
    <w:rsid w:val="00FE1880"/>
    <w:rsid w:val="00FE3F8E"/>
    <w:rsid w:val="00FE47ED"/>
    <w:rsid w:val="00FE5D3E"/>
    <w:rsid w:val="00FE61DC"/>
    <w:rsid w:val="00FE66CE"/>
    <w:rsid w:val="00FE67D0"/>
    <w:rsid w:val="00FE6D54"/>
    <w:rsid w:val="00FF081E"/>
    <w:rsid w:val="00FF1187"/>
    <w:rsid w:val="00FF12D4"/>
    <w:rsid w:val="00FF145C"/>
    <w:rsid w:val="00FF26EE"/>
    <w:rsid w:val="00FF3102"/>
    <w:rsid w:val="00FF47A3"/>
    <w:rsid w:val="00FF78B8"/>
    <w:rsid w:val="032A5D80"/>
    <w:rsid w:val="06E274AE"/>
    <w:rsid w:val="0CC002AB"/>
    <w:rsid w:val="0D713D7D"/>
    <w:rsid w:val="0E272769"/>
    <w:rsid w:val="0F422A64"/>
    <w:rsid w:val="11416217"/>
    <w:rsid w:val="12DD1B28"/>
    <w:rsid w:val="12FE3950"/>
    <w:rsid w:val="15B13C57"/>
    <w:rsid w:val="16B304F0"/>
    <w:rsid w:val="187F2692"/>
    <w:rsid w:val="19AC5A4F"/>
    <w:rsid w:val="1BA51044"/>
    <w:rsid w:val="1BAD2809"/>
    <w:rsid w:val="1BE978E3"/>
    <w:rsid w:val="20872C9F"/>
    <w:rsid w:val="216D7189"/>
    <w:rsid w:val="226A7842"/>
    <w:rsid w:val="239F050C"/>
    <w:rsid w:val="257E17F7"/>
    <w:rsid w:val="258C59D8"/>
    <w:rsid w:val="275663DD"/>
    <w:rsid w:val="278E5053"/>
    <w:rsid w:val="2BF92562"/>
    <w:rsid w:val="2D947888"/>
    <w:rsid w:val="33562ADE"/>
    <w:rsid w:val="33F52CFD"/>
    <w:rsid w:val="352D4718"/>
    <w:rsid w:val="384055D4"/>
    <w:rsid w:val="3F4113F9"/>
    <w:rsid w:val="40A404FA"/>
    <w:rsid w:val="425060F2"/>
    <w:rsid w:val="45847BA5"/>
    <w:rsid w:val="46410D56"/>
    <w:rsid w:val="469E203D"/>
    <w:rsid w:val="47091D3B"/>
    <w:rsid w:val="49E80350"/>
    <w:rsid w:val="4BB43D8C"/>
    <w:rsid w:val="4DBA22C3"/>
    <w:rsid w:val="52423785"/>
    <w:rsid w:val="56077DC5"/>
    <w:rsid w:val="581918E7"/>
    <w:rsid w:val="586507F6"/>
    <w:rsid w:val="5D7563F9"/>
    <w:rsid w:val="5E402980"/>
    <w:rsid w:val="603D641A"/>
    <w:rsid w:val="606825F4"/>
    <w:rsid w:val="617A743E"/>
    <w:rsid w:val="62D3439E"/>
    <w:rsid w:val="63C00196"/>
    <w:rsid w:val="66D01208"/>
    <w:rsid w:val="66F45EB8"/>
    <w:rsid w:val="676246DB"/>
    <w:rsid w:val="68577B6F"/>
    <w:rsid w:val="697406AA"/>
    <w:rsid w:val="69782474"/>
    <w:rsid w:val="6B10641D"/>
    <w:rsid w:val="6B126E3A"/>
    <w:rsid w:val="6B97436A"/>
    <w:rsid w:val="6C11369E"/>
    <w:rsid w:val="6DC17C96"/>
    <w:rsid w:val="6EFB43C3"/>
    <w:rsid w:val="6F194F50"/>
    <w:rsid w:val="71FEDFB2"/>
    <w:rsid w:val="73210D6E"/>
    <w:rsid w:val="73B91B46"/>
    <w:rsid w:val="74F26733"/>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link w:val="78"/>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4"/>
    <w:qFormat/>
    <w:uiPriority w:val="0"/>
    <w:rPr>
      <w:rFonts w:ascii="Arial" w:hAnsi="Arial" w:eastAsia="黑体"/>
      <w:b/>
      <w:bCs/>
      <w:kern w:val="2"/>
      <w:sz w:val="28"/>
      <w:szCs w:val="28"/>
      <w:lang w:val="en-US" w:eastAsia="zh-CN" w:bidi="ar-SA"/>
    </w:rPr>
  </w:style>
  <w:style w:type="character" w:customStyle="1" w:styleId="47">
    <w:name w:val="标题 3 字符"/>
    <w:link w:val="3"/>
    <w:qFormat/>
    <w:uiPriority w:val="0"/>
    <w:rPr>
      <w:rFonts w:ascii="宋体" w:hAnsi="宋体" w:eastAsia="宋体"/>
      <w:b/>
      <w:bCs/>
      <w:kern w:val="2"/>
      <w:sz w:val="28"/>
      <w:szCs w:val="32"/>
      <w:lang w:val="en-US" w:eastAsia="zh-CN" w:bidi="ar-SA"/>
    </w:rPr>
  </w:style>
  <w:style w:type="character" w:customStyle="1" w:styleId="48">
    <w:name w:val="标题 1 字符"/>
    <w:link w:val="2"/>
    <w:qFormat/>
    <w:uiPriority w:val="0"/>
    <w:rPr>
      <w:rFonts w:ascii="宋体" w:hAnsi="宋体" w:eastAsia="宋体"/>
      <w:b/>
      <w:bCs/>
      <w:kern w:val="44"/>
      <w:sz w:val="32"/>
      <w:szCs w:val="36"/>
      <w:lang w:val="en-US" w:eastAsia="zh-CN" w:bidi="ar-SA"/>
    </w:rPr>
  </w:style>
  <w:style w:type="character" w:customStyle="1" w:styleId="49">
    <w:name w:val="标题 2 字符"/>
    <w:link w:val="5"/>
    <w:qFormat/>
    <w:uiPriority w:val="0"/>
    <w:rPr>
      <w:rFonts w:ascii="宋体" w:hAnsi="宋体" w:eastAsia="宋体"/>
      <w:b/>
      <w:sz w:val="28"/>
      <w:lang w:val="en-US" w:eastAsia="zh-CN" w:bidi="ar-SA"/>
    </w:rPr>
  </w:style>
  <w:style w:type="character" w:customStyle="1" w:styleId="50">
    <w:name w:val="正文缩进 字符"/>
    <w:link w:val="7"/>
    <w:qFormat/>
    <w:uiPriority w:val="0"/>
    <w:rPr>
      <w:rFonts w:eastAsia="宋体"/>
      <w:kern w:val="2"/>
      <w:sz w:val="21"/>
      <w:lang w:val="en-US" w:eastAsia="zh-CN" w:bidi="ar-SA"/>
    </w:rPr>
  </w:style>
  <w:style w:type="character" w:customStyle="1" w:styleId="51">
    <w:name w:val="批注文字 字符"/>
    <w:link w:val="15"/>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 w:type="paragraph" w:customStyle="1" w:styleId="7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8">
    <w:name w:val="纯文本 字符"/>
    <w:link w:val="21"/>
    <w:qFormat/>
    <w:uiPriority w:val="0"/>
    <w:rPr>
      <w:rFonts w:ascii="宋体" w:hAnsi="Courier New"/>
      <w:kern w:val="2"/>
      <w:sz w:val="21"/>
    </w:rPr>
  </w:style>
  <w:style w:type="paragraph" w:customStyle="1" w:styleId="7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25</Pages>
  <Words>8609</Words>
  <Characters>8927</Characters>
  <Lines>84</Lines>
  <Paragraphs>23</Paragraphs>
  <TotalTime>19</TotalTime>
  <ScaleCrop>false</ScaleCrop>
  <LinksUpToDate>false</LinksUpToDate>
  <CharactersWithSpaces>10403</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未来的未来的未来</cp:lastModifiedBy>
  <cp:lastPrinted>2022-11-01T08:36:00Z</cp:lastPrinted>
  <dcterms:modified xsi:type="dcterms:W3CDTF">2022-11-28T06:36:56Z</dcterms:modified>
  <dc:title>招  标　文　件</dc:title>
  <cp:revision>304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15019F5DCA894773B26BD55C3D03F2E6</vt:lpwstr>
  </property>
</Properties>
</file>