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lang w:val="en-US" w:eastAsia="zh-CN"/>
        </w:rPr>
      </w:pPr>
      <w:r>
        <w:rPr>
          <w:rFonts w:hint="eastAsia" w:ascii="黑体" w:hAnsi="华文中宋" w:eastAsia="黑体" w:cs="Arial"/>
          <w:sz w:val="44"/>
          <w:szCs w:val="44"/>
          <w:lang w:val="en-US" w:eastAsia="zh-CN"/>
        </w:rPr>
        <w:t>深圳实验学校退休教职工参观访问学习</w:t>
      </w: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服务</w:t>
      </w:r>
      <w:r>
        <w:rPr>
          <w:rFonts w:hint="eastAsia" w:ascii="黑体" w:hAnsi="华文中宋" w:eastAsia="黑体" w:cs="Arial"/>
          <w:sz w:val="44"/>
          <w:szCs w:val="44"/>
        </w:rPr>
        <w:t>项目征集文件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19</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九</w:t>
      </w:r>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19</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w:t>
      </w:r>
      <w:r>
        <w:rPr>
          <w:rFonts w:hint="eastAsia" w:ascii="宋体" w:hAnsi="宋体" w:cs="宋体"/>
          <w:szCs w:val="21"/>
          <w:lang w:val="en-US" w:eastAsia="zh-CN"/>
        </w:rPr>
        <w:t>深圳实验学校退休教职工参观访问学习服务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cs="宋体"/>
          <w:szCs w:val="21"/>
        </w:rPr>
        <w:t xml:space="preserve">      货币类型：  人民币</w:t>
      </w:r>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pPr>
        <w:spacing w:line="400" w:lineRule="exact"/>
        <w:ind w:left="1050" w:hanging="1050" w:hangingChars="500"/>
        <w:rPr>
          <w:rFonts w:ascii="宋体" w:hAnsi="宋体" w:cs="宋体"/>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lang w:val="en-US" w:eastAsia="zh-CN"/>
        </w:rPr>
        <w:t>6</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3</w:t>
      </w:r>
      <w:r>
        <w:rPr>
          <w:rFonts w:hint="eastAsia" w:ascii="宋体" w:hAnsi="宋体" w:cs="宋体"/>
          <w:b/>
          <w:szCs w:val="21"/>
          <w:u w:val="single"/>
        </w:rPr>
        <w:t xml:space="preserve"> </w:t>
      </w:r>
      <w:r>
        <w:rPr>
          <w:rFonts w:hint="eastAsia" w:ascii="宋体" w:hAnsi="宋体" w:cs="宋体"/>
          <w:szCs w:val="21"/>
        </w:rPr>
        <w:t>家。</w:t>
      </w:r>
      <w:bookmarkStart w:id="1" w:name="OLE_LINK3"/>
      <w:bookmarkStart w:id="2" w:name="OLE_LINK4"/>
    </w:p>
    <w:tbl>
      <w:tblPr>
        <w:tblStyle w:val="42"/>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38"/>
        <w:gridCol w:w="755"/>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834"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评审内容：对服务项目的理解、实施计划、服务的管理、质量保证措施、应急预案等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val="en-US" w:eastAsia="zh-CN"/>
              </w:rPr>
            </w:pPr>
            <w:r>
              <w:rPr>
                <w:rFonts w:hint="eastAsia" w:ascii="宋体" w:hAnsi="宋体"/>
              </w:rPr>
              <w:t>团队负责人</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12</w:t>
            </w:r>
          </w:p>
        </w:tc>
        <w:tc>
          <w:tcPr>
            <w:tcW w:w="5834" w:type="dxa"/>
            <w:tcBorders>
              <w:top w:val="single" w:color="auto" w:sz="4" w:space="0"/>
              <w:left w:val="single" w:color="auto" w:sz="4" w:space="0"/>
              <w:bottom w:val="single" w:color="auto" w:sz="4" w:space="0"/>
              <w:right w:val="single" w:color="auto" w:sz="4" w:space="0"/>
            </w:tcBorders>
          </w:tcPr>
          <w:p>
            <w:pPr>
              <w:numPr>
                <w:ilvl w:val="0"/>
                <w:numId w:val="7"/>
              </w:numPr>
              <w:tabs>
                <w:tab w:val="left" w:pos="426"/>
              </w:tabs>
              <w:snapToGrid w:val="0"/>
              <w:spacing w:line="240" w:lineRule="atLeast"/>
              <w:jc w:val="left"/>
              <w:rPr>
                <w:rFonts w:ascii="宋体" w:hAnsi="宋体" w:cs="宋体"/>
                <w:kern w:val="0"/>
              </w:rPr>
            </w:pPr>
            <w:r>
              <w:rPr>
                <w:rFonts w:hint="eastAsia" w:ascii="宋体" w:hAnsi="宋体" w:cs="宋体"/>
                <w:b/>
                <w:kern w:val="0"/>
              </w:rPr>
              <w:t>评审标准：</w:t>
            </w:r>
          </w:p>
          <w:p>
            <w:pPr>
              <w:numPr>
                <w:ilvl w:val="0"/>
                <w:numId w:val="0"/>
              </w:numPr>
              <w:tabs>
                <w:tab w:val="left" w:pos="426"/>
              </w:tabs>
              <w:snapToGrid w:val="0"/>
              <w:spacing w:line="240" w:lineRule="atLeast"/>
              <w:jc w:val="left"/>
              <w:rPr>
                <w:rFonts w:ascii="宋体" w:hAnsi="宋体" w:cs="宋体"/>
                <w:kern w:val="0"/>
              </w:rPr>
            </w:pPr>
            <w:r>
              <w:rPr>
                <w:rFonts w:hint="eastAsia" w:ascii="宋体" w:hAnsi="宋体" w:cs="宋体"/>
                <w:b w:val="0"/>
                <w:bCs/>
                <w:kern w:val="0"/>
                <w:lang w:val="en-US" w:eastAsia="zh-CN"/>
              </w:rPr>
              <w:t>1.</w:t>
            </w:r>
            <w:r>
              <w:rPr>
                <w:rFonts w:hint="eastAsia" w:ascii="宋体" w:hAnsi="宋体" w:cs="宋体"/>
                <w:bCs/>
                <w:kern w:val="0"/>
              </w:rPr>
              <w:t>项目负责人1</w:t>
            </w:r>
            <w:r>
              <w:rPr>
                <w:rFonts w:hint="eastAsia" w:ascii="宋体" w:hAnsi="宋体" w:cs="宋体"/>
                <w:bCs/>
                <w:kern w:val="0"/>
                <w:lang w:val="en-US" w:eastAsia="zh-CN"/>
              </w:rPr>
              <w:t>0</w:t>
            </w:r>
            <w:r>
              <w:rPr>
                <w:rFonts w:hint="eastAsia" w:ascii="宋体" w:hAnsi="宋体" w:cs="宋体"/>
                <w:bCs/>
                <w:kern w:val="0"/>
              </w:rPr>
              <w:t>年及以上执业经验得</w:t>
            </w:r>
            <w:r>
              <w:rPr>
                <w:rFonts w:hint="eastAsia" w:ascii="宋体" w:hAnsi="宋体" w:cs="宋体"/>
                <w:bCs/>
                <w:kern w:val="0"/>
                <w:lang w:val="en-US" w:eastAsia="zh-CN"/>
              </w:rPr>
              <w:t>12</w:t>
            </w:r>
            <w:r>
              <w:rPr>
                <w:rFonts w:hint="eastAsia" w:ascii="宋体" w:hAnsi="宋体" w:cs="宋体"/>
                <w:bCs/>
                <w:kern w:val="0"/>
              </w:rPr>
              <w:t>分，</w:t>
            </w:r>
            <w:r>
              <w:rPr>
                <w:rFonts w:hint="eastAsia" w:ascii="宋体" w:hAnsi="宋体" w:cs="宋体"/>
                <w:kern w:val="0"/>
              </w:rPr>
              <w:t>项目负责人有</w:t>
            </w:r>
            <w:r>
              <w:rPr>
                <w:rFonts w:hint="eastAsia" w:ascii="宋体" w:hAnsi="宋体" w:cs="宋体"/>
                <w:kern w:val="0"/>
                <w:lang w:val="en-US" w:eastAsia="zh-CN"/>
              </w:rPr>
              <w:t>8</w:t>
            </w:r>
            <w:r>
              <w:rPr>
                <w:rFonts w:hint="eastAsia" w:ascii="宋体" w:hAnsi="宋体" w:cs="宋体"/>
                <w:kern w:val="0"/>
              </w:rPr>
              <w:t>年及以上执业经验</w:t>
            </w:r>
            <w:r>
              <w:rPr>
                <w:rFonts w:hint="eastAsia" w:ascii="宋体" w:hAnsi="宋体" w:cs="宋体"/>
                <w:bCs/>
                <w:kern w:val="0"/>
              </w:rPr>
              <w:t>得</w:t>
            </w:r>
            <w:r>
              <w:rPr>
                <w:rFonts w:hint="eastAsia" w:ascii="宋体" w:hAnsi="宋体" w:cs="宋体"/>
                <w:bCs/>
                <w:kern w:val="0"/>
                <w:lang w:val="en-US" w:eastAsia="zh-CN"/>
              </w:rPr>
              <w:t>8</w:t>
            </w:r>
            <w:r>
              <w:rPr>
                <w:rFonts w:hint="eastAsia" w:ascii="宋体" w:hAnsi="宋体" w:cs="宋体"/>
                <w:bCs/>
                <w:kern w:val="0"/>
              </w:rPr>
              <w:t>分，</w:t>
            </w:r>
            <w:r>
              <w:rPr>
                <w:rFonts w:hint="eastAsia" w:ascii="宋体" w:hAnsi="宋体" w:cs="宋体"/>
                <w:kern w:val="0"/>
              </w:rPr>
              <w:t>项目负责人有</w:t>
            </w:r>
            <w:r>
              <w:rPr>
                <w:rFonts w:hint="eastAsia" w:ascii="宋体" w:hAnsi="宋体" w:cs="宋体"/>
                <w:kern w:val="0"/>
                <w:lang w:val="en-US" w:eastAsia="zh-CN"/>
              </w:rPr>
              <w:t>2</w:t>
            </w:r>
            <w:r>
              <w:rPr>
                <w:rFonts w:hint="eastAsia" w:ascii="宋体" w:hAnsi="宋体" w:cs="宋体"/>
                <w:kern w:val="0"/>
              </w:rPr>
              <w:t>年以上执业经验</w:t>
            </w:r>
            <w:r>
              <w:rPr>
                <w:rFonts w:hint="eastAsia" w:ascii="宋体" w:hAnsi="宋体" w:cs="宋体"/>
                <w:bCs/>
                <w:kern w:val="0"/>
              </w:rPr>
              <w:t>得</w:t>
            </w:r>
            <w:r>
              <w:rPr>
                <w:rFonts w:hint="eastAsia" w:ascii="宋体" w:hAnsi="宋体" w:cs="宋体"/>
                <w:bCs/>
                <w:kern w:val="0"/>
                <w:lang w:val="en-US" w:eastAsia="zh-CN"/>
              </w:rPr>
              <w:t>4</w:t>
            </w:r>
            <w:r>
              <w:rPr>
                <w:rFonts w:hint="eastAsia" w:ascii="宋体" w:hAnsi="宋体" w:cs="宋体"/>
                <w:bCs/>
                <w:kern w:val="0"/>
              </w:rPr>
              <w:t>分。</w:t>
            </w:r>
          </w:p>
          <w:p>
            <w:pPr>
              <w:numPr>
                <w:ilvl w:val="0"/>
                <w:numId w:val="0"/>
              </w:numPr>
              <w:tabs>
                <w:tab w:val="left" w:pos="426"/>
              </w:tabs>
              <w:snapToGrid w:val="0"/>
              <w:spacing w:line="240" w:lineRule="atLeast"/>
              <w:jc w:val="left"/>
              <w:rPr>
                <w:rFonts w:hint="default" w:ascii="宋体" w:hAnsi="宋体" w:eastAsia="宋体" w:cs="宋体"/>
                <w:bCs/>
                <w:kern w:val="0"/>
                <w:lang w:val="en-US" w:eastAsia="zh-CN"/>
              </w:rPr>
            </w:pPr>
            <w:r>
              <w:rPr>
                <w:rFonts w:hint="eastAsia" w:ascii="宋体" w:hAnsi="宋体" w:cs="宋体"/>
                <w:bCs/>
                <w:kern w:val="0"/>
                <w:lang w:val="en-US" w:eastAsia="zh-CN"/>
              </w:rPr>
              <w:t>2.</w:t>
            </w:r>
            <w:r>
              <w:rPr>
                <w:rFonts w:hint="eastAsia" w:ascii="宋体" w:hAnsi="宋体" w:cs="宋体"/>
                <w:kern w:val="0"/>
              </w:rPr>
              <w:t>项目负责人有连续3年</w:t>
            </w:r>
            <w:r>
              <w:rPr>
                <w:rFonts w:hint="eastAsia" w:ascii="宋体" w:hAnsi="宋体" w:cs="宋体"/>
                <w:kern w:val="0"/>
                <w:lang w:val="en-US" w:eastAsia="zh-CN"/>
              </w:rPr>
              <w:t>参观访问学习</w:t>
            </w:r>
            <w:r>
              <w:rPr>
                <w:rFonts w:hint="eastAsia" w:ascii="宋体" w:hAnsi="宋体" w:cs="宋体"/>
                <w:kern w:val="0"/>
              </w:rPr>
              <w:t>服务经验、服务团队有3宗及以上行政事业单位类似业绩，得</w:t>
            </w:r>
            <w:r>
              <w:rPr>
                <w:rFonts w:hint="eastAsia" w:ascii="宋体" w:hAnsi="宋体" w:cs="宋体"/>
                <w:kern w:val="0"/>
                <w:lang w:val="en-US" w:eastAsia="zh-CN"/>
              </w:rPr>
              <w:t>12</w:t>
            </w:r>
            <w:r>
              <w:rPr>
                <w:rFonts w:hint="eastAsia" w:ascii="宋体" w:hAnsi="宋体" w:cs="宋体"/>
                <w:kern w:val="0"/>
              </w:rPr>
              <w:t>分；项目负责人有连续2年行政事业单位</w:t>
            </w:r>
            <w:r>
              <w:rPr>
                <w:rFonts w:hint="eastAsia" w:ascii="宋体" w:hAnsi="宋体" w:cs="宋体"/>
                <w:kern w:val="0"/>
                <w:lang w:val="en-US" w:eastAsia="zh-CN"/>
              </w:rPr>
              <w:t>同类</w:t>
            </w:r>
            <w:r>
              <w:rPr>
                <w:rFonts w:hint="eastAsia" w:ascii="宋体" w:hAnsi="宋体" w:cs="宋体"/>
                <w:kern w:val="0"/>
              </w:rPr>
              <w:t>服务经验、服务团队有2宗及以上行政事业单位</w:t>
            </w:r>
            <w:r>
              <w:rPr>
                <w:rFonts w:hint="eastAsia" w:ascii="宋体" w:hAnsi="宋体" w:cs="宋体"/>
                <w:kern w:val="0"/>
                <w:lang w:val="en-US" w:eastAsia="zh-CN"/>
              </w:rPr>
              <w:t>同类服务或</w:t>
            </w:r>
            <w:r>
              <w:rPr>
                <w:rFonts w:hint="eastAsia" w:ascii="宋体" w:hAnsi="宋体" w:cs="宋体"/>
                <w:kern w:val="0"/>
              </w:rPr>
              <w:t>类似业绩，得</w:t>
            </w:r>
            <w:r>
              <w:rPr>
                <w:rFonts w:hint="eastAsia" w:ascii="宋体" w:hAnsi="宋体" w:cs="宋体"/>
                <w:kern w:val="0"/>
                <w:lang w:val="en-US" w:eastAsia="zh-CN"/>
              </w:rPr>
              <w:t>8</w:t>
            </w:r>
            <w:r>
              <w:rPr>
                <w:rFonts w:hint="eastAsia" w:ascii="宋体" w:hAnsi="宋体" w:cs="宋体"/>
                <w:kern w:val="0"/>
              </w:rPr>
              <w:t>分；项目负责人有1年行政事业单位</w:t>
            </w:r>
            <w:r>
              <w:rPr>
                <w:rFonts w:hint="eastAsia" w:ascii="宋体" w:hAnsi="宋体" w:cs="宋体"/>
                <w:kern w:val="0"/>
                <w:lang w:val="en-US" w:eastAsia="zh-CN"/>
              </w:rPr>
              <w:t>同类</w:t>
            </w:r>
            <w:r>
              <w:rPr>
                <w:rFonts w:hint="eastAsia" w:ascii="宋体" w:hAnsi="宋体" w:cs="宋体"/>
                <w:kern w:val="0"/>
              </w:rPr>
              <w:t>服务经验、服务团队有1宗及以上行政事业单位</w:t>
            </w:r>
            <w:r>
              <w:rPr>
                <w:rFonts w:hint="eastAsia" w:ascii="宋体" w:hAnsi="宋体" w:cs="宋体"/>
                <w:kern w:val="0"/>
                <w:lang w:val="en-US" w:eastAsia="zh-CN"/>
              </w:rPr>
              <w:t>同类或</w:t>
            </w:r>
            <w:r>
              <w:rPr>
                <w:rFonts w:hint="eastAsia" w:ascii="宋体" w:hAnsi="宋体" w:cs="宋体"/>
                <w:kern w:val="0"/>
              </w:rPr>
              <w:t>类似业绩，得</w:t>
            </w:r>
            <w:r>
              <w:rPr>
                <w:rFonts w:hint="eastAsia" w:ascii="宋体" w:hAnsi="宋体" w:cs="宋体"/>
                <w:kern w:val="0"/>
                <w:lang w:val="en-US" w:eastAsia="zh-CN"/>
              </w:rPr>
              <w:t>4</w:t>
            </w:r>
            <w:r>
              <w:rPr>
                <w:rFonts w:hint="eastAsia" w:ascii="宋体" w:hAnsi="宋体" w:cs="宋体"/>
                <w:kern w:val="0"/>
              </w:rPr>
              <w:t>分。</w:t>
            </w:r>
          </w:p>
          <w:p>
            <w:pPr>
              <w:rPr>
                <w:rFonts w:hint="eastAsia" w:ascii="宋体" w:hAnsi="宋体" w:cs="宋体"/>
                <w:sz w:val="21"/>
                <w:szCs w:val="21"/>
                <w:lang w:val="en-US" w:eastAsia="zh-CN"/>
              </w:rPr>
            </w:pPr>
            <w:r>
              <w:rPr>
                <w:rFonts w:hint="eastAsia" w:ascii="宋体" w:hAnsi="宋体" w:cs="宋体"/>
                <w:b/>
                <w:kern w:val="0"/>
              </w:rPr>
              <w:t>2、证明文件：</w:t>
            </w:r>
            <w:r>
              <w:rPr>
                <w:rFonts w:hint="eastAsia" w:ascii="宋体" w:hAnsi="宋体" w:cs="宋体"/>
                <w:bCs/>
                <w:kern w:val="0"/>
              </w:rPr>
              <w:t>相关</w:t>
            </w:r>
            <w:r>
              <w:rPr>
                <w:rFonts w:hint="eastAsia" w:ascii="宋体" w:hAnsi="宋体" w:cs="宋体"/>
                <w:bCs/>
                <w:kern w:val="0"/>
                <w:lang w:val="en-US" w:eastAsia="zh-CN"/>
              </w:rPr>
              <w:t>旅游</w:t>
            </w:r>
            <w:r>
              <w:rPr>
                <w:rFonts w:hint="eastAsia" w:ascii="宋体" w:hAnsi="宋体" w:cs="宋体"/>
                <w:bCs/>
                <w:kern w:val="0"/>
              </w:rPr>
              <w:t>执业资格证件和社保证明。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团队水平</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834"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学历、职称、荣誉须提供证书，经验须提供合同或聘书，社保证明。</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12</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服务分析</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834"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评审内容：内容、要求、方式、特色等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5834"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r>
              <w:rPr>
                <w:rFonts w:hint="eastAsia" w:ascii="宋体" w:hAnsi="宋体" w:cs="宋体"/>
                <w:b/>
                <w:bCs/>
                <w:sz w:val="21"/>
                <w:szCs w:val="21"/>
                <w:lang w:val="en-US" w:eastAsia="zh-CN"/>
              </w:rPr>
              <w:t>评审内容和标准</w:t>
            </w:r>
            <w:r>
              <w:rPr>
                <w:rFonts w:hint="eastAsia" w:ascii="宋体" w:hAnsi="宋体" w:cs="宋体"/>
                <w:sz w:val="21"/>
                <w:szCs w:val="21"/>
                <w:lang w:val="en-US" w:eastAsia="zh-CN"/>
              </w:rPr>
              <w:t>：</w:t>
            </w:r>
            <w:r>
              <w:rPr>
                <w:rFonts w:hint="eastAsia" w:ascii="宋体" w:hAnsi="宋体" w:cs="宋体"/>
                <w:b/>
                <w:bCs/>
                <w:sz w:val="21"/>
                <w:szCs w:val="21"/>
                <w:lang w:val="en-US" w:eastAsia="zh-CN"/>
              </w:rPr>
              <w:t>1.投标人资质12分：</w:t>
            </w:r>
            <w:r>
              <w:rPr>
                <w:rFonts w:hint="eastAsia" w:ascii="宋体" w:hAnsi="宋体" w:cs="宋体"/>
                <w:sz w:val="21"/>
                <w:szCs w:val="21"/>
                <w:lang w:val="en-US" w:eastAsia="zh-CN"/>
              </w:rPr>
              <w:t>（1）注册资本500万以上，</w:t>
            </w:r>
            <w:r>
              <w:rPr>
                <w:rFonts w:hint="eastAsia" w:ascii="宋体" w:hAnsi="宋体" w:eastAsia="宋体" w:cs="宋体"/>
                <w:i w:val="0"/>
                <w:iCs w:val="0"/>
                <w:caps w:val="0"/>
                <w:color w:val="333333"/>
                <w:spacing w:val="0"/>
                <w:sz w:val="21"/>
                <w:szCs w:val="21"/>
                <w:shd w:val="clear" w:fill="FFFFFF"/>
              </w:rPr>
              <w:t>具有独立承担民事责任的能力；具有良好的商业信誉和健全的财务会计制度；具有履行合同所必需的设备和专业技术能力；有依法缴纳税收和社会保障资金的良好记录</w:t>
            </w:r>
            <w:r>
              <w:rPr>
                <w:rFonts w:ascii="仿宋_GB2312" w:hAnsi="宋体" w:eastAsia="仿宋_GB2312" w:cs="仿宋_GB2312"/>
                <w:i w:val="0"/>
                <w:iCs w:val="0"/>
                <w:caps w:val="0"/>
                <w:color w:val="333333"/>
                <w:spacing w:val="0"/>
                <w:sz w:val="32"/>
                <w:szCs w:val="32"/>
                <w:shd w:val="clear" w:fill="FFFFFF"/>
              </w:rPr>
              <w:t>；</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lang w:val="en-US" w:eastAsia="zh-CN"/>
              </w:rPr>
              <w:t>2）证明材料：营业执照、</w:t>
            </w:r>
            <w:r>
              <w:rPr>
                <w:rFonts w:hint="eastAsia" w:ascii="宋体" w:hAnsi="宋体" w:eastAsia="宋体" w:cs="宋体"/>
                <w:i w:val="0"/>
                <w:iCs w:val="0"/>
                <w:caps w:val="0"/>
                <w:color w:val="333333"/>
                <w:spacing w:val="0"/>
                <w:sz w:val="21"/>
                <w:szCs w:val="21"/>
                <w:shd w:val="clear" w:fill="FFFFFF"/>
              </w:rPr>
              <w:t>财务状况报告，依法缴纳税收和社会保障资金的相关材料</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具备履行合同所必需的设备和专业技术能力的证明材料；</w:t>
            </w:r>
            <w:r>
              <w:rPr>
                <w:rFonts w:hint="eastAsia" w:ascii="宋体" w:hAnsi="宋体" w:eastAsia="宋体" w:cs="宋体"/>
                <w:i w:val="0"/>
                <w:iCs w:val="0"/>
                <w:caps w:val="0"/>
                <w:color w:val="333333"/>
                <w:spacing w:val="0"/>
                <w:sz w:val="21"/>
                <w:szCs w:val="21"/>
                <w:shd w:val="clear" w:fill="FFFFFF"/>
                <w:lang w:val="en-US" w:eastAsia="zh-CN"/>
              </w:rPr>
              <w:t>评分标准</w:t>
            </w:r>
            <w:r>
              <w:rPr>
                <w:rFonts w:hint="eastAsia" w:ascii="仿宋_GB2312" w:hAnsi="宋体" w:eastAsia="仿宋_GB2312" w:cs="仿宋_GB2312"/>
                <w:i w:val="0"/>
                <w:iCs w:val="0"/>
                <w:caps w:val="0"/>
                <w:color w:val="333333"/>
                <w:spacing w:val="0"/>
                <w:sz w:val="32"/>
                <w:szCs w:val="32"/>
                <w:shd w:val="clear" w:fill="FFFFFF"/>
                <w:lang w:val="en-US" w:eastAsia="zh-CN"/>
              </w:rPr>
              <w:t>：</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12</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p>
            <w:pPr>
              <w:rPr>
                <w:rFonts w:ascii="宋体" w:hAnsi="宋体" w:cs="宋体"/>
                <w:szCs w:val="21"/>
              </w:rPr>
            </w:pPr>
            <w:r>
              <w:rPr>
                <w:rFonts w:hint="eastAsia" w:ascii="宋体" w:hAnsi="宋体" w:cs="宋体"/>
                <w:b/>
                <w:bCs/>
                <w:sz w:val="21"/>
                <w:szCs w:val="21"/>
                <w:lang w:val="en-US" w:eastAsia="zh-CN"/>
              </w:rPr>
              <w:t>2.荣誉5分：</w:t>
            </w:r>
            <w:r>
              <w:rPr>
                <w:rFonts w:hint="eastAsia" w:ascii="宋体" w:hAnsi="宋体" w:cs="宋体"/>
                <w:sz w:val="21"/>
                <w:szCs w:val="21"/>
                <w:lang w:val="en-US" w:eastAsia="zh-CN"/>
              </w:rPr>
              <w:t>（1）证明材料：相关荣誉证明材料；（2）评分标准：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5</w:t>
            </w:r>
            <w:r>
              <w:rPr>
                <w:rFonts w:hint="eastAsia" w:ascii="宋体" w:hAnsi="宋体" w:cs="宋体"/>
                <w:szCs w:val="21"/>
              </w:rPr>
              <w:t>分；评价为良得</w:t>
            </w:r>
            <w:r>
              <w:rPr>
                <w:rFonts w:hint="eastAsia" w:ascii="宋体" w:hAnsi="宋体" w:cs="宋体"/>
                <w:szCs w:val="21"/>
                <w:lang w:val="en-US" w:eastAsia="zh-CN"/>
              </w:rPr>
              <w:t>4</w:t>
            </w:r>
            <w:r>
              <w:rPr>
                <w:rFonts w:hint="eastAsia" w:ascii="宋体" w:hAnsi="宋体" w:cs="宋体"/>
                <w:szCs w:val="21"/>
              </w:rPr>
              <w:t>分；评价为中得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438"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83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1438"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eastAsia" w:ascii="宋体" w:hAnsi="宋体" w:cs="宋体"/>
                <w:szCs w:val="21"/>
                <w:lang w:val="en-US" w:eastAsia="zh-CN"/>
              </w:rPr>
            </w:pPr>
            <w:r>
              <w:rPr>
                <w:rFonts w:hint="eastAsia"/>
                <w:szCs w:val="15"/>
              </w:rPr>
              <w:t>违约承诺</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5834" w:type="dxa"/>
            <w:tcBorders>
              <w:top w:val="single" w:color="auto" w:sz="4" w:space="0"/>
              <w:left w:val="single" w:color="auto" w:sz="4" w:space="0"/>
              <w:bottom w:val="single" w:color="auto" w:sz="4" w:space="0"/>
              <w:right w:val="single" w:color="auto" w:sz="4" w:space="0"/>
            </w:tcBorders>
          </w:tcPr>
          <w:p>
            <w:pPr>
              <w:snapToGrid w:val="0"/>
              <w:spacing w:line="240" w:lineRule="atLeast"/>
              <w:rPr>
                <w:rFonts w:ascii="宋体" w:hAnsi="宋体" w:cs="宋体"/>
                <w:kern w:val="0"/>
              </w:rPr>
            </w:pPr>
            <w:r>
              <w:rPr>
                <w:rFonts w:hint="eastAsia" w:ascii="宋体" w:hAnsi="宋体" w:cs="宋体"/>
                <w:kern w:val="0"/>
              </w:rPr>
              <w:t>评审标准：</w:t>
            </w:r>
          </w:p>
          <w:p>
            <w:pPr>
              <w:snapToGrid w:val="0"/>
              <w:spacing w:line="240" w:lineRule="atLeast"/>
              <w:rPr>
                <w:rFonts w:ascii="宋体" w:hAnsi="宋体" w:cs="宋体"/>
                <w:kern w:val="0"/>
              </w:rPr>
            </w:pPr>
            <w:r>
              <w:rPr>
                <w:rFonts w:hint="eastAsia" w:ascii="宋体" w:hAnsi="宋体" w:cs="宋体"/>
                <w:kern w:val="0"/>
              </w:rPr>
              <w:t>除基本工作方案之外有服务期满后的承诺、审计咨询响应时间的承诺。</w:t>
            </w:r>
          </w:p>
          <w:p>
            <w:pPr>
              <w:jc w:val="left"/>
              <w:rPr>
                <w:rFonts w:hint="eastAsia" w:ascii="宋体" w:hAnsi="宋体" w:cs="宋体"/>
                <w:szCs w:val="21"/>
              </w:rPr>
            </w:pPr>
            <w:r>
              <w:rPr>
                <w:rFonts w:hint="eastAsia" w:ascii="宋体" w:hAnsi="宋体" w:cs="宋体"/>
                <w:kern w:val="0"/>
              </w:rPr>
              <w:t>分档评分：评价为优得</w:t>
            </w:r>
            <w:r>
              <w:rPr>
                <w:rFonts w:hint="eastAsia" w:ascii="宋体" w:hAnsi="宋体" w:cs="宋体"/>
                <w:kern w:val="0"/>
                <w:lang w:val="en-US" w:eastAsia="zh-CN"/>
              </w:rPr>
              <w:t>5</w:t>
            </w:r>
            <w:r>
              <w:rPr>
                <w:rFonts w:hint="eastAsia" w:ascii="宋体" w:hAnsi="宋体" w:cs="宋体"/>
                <w:kern w:val="0"/>
              </w:rPr>
              <w:t>分；评价为良得</w:t>
            </w:r>
            <w:r>
              <w:rPr>
                <w:rFonts w:hint="eastAsia" w:ascii="宋体" w:hAnsi="宋体" w:cs="宋体"/>
                <w:kern w:val="0"/>
                <w:lang w:val="en-US" w:eastAsia="zh-CN"/>
              </w:rPr>
              <w:t>4</w:t>
            </w:r>
            <w:r>
              <w:rPr>
                <w:rFonts w:hint="eastAsia" w:ascii="宋体" w:hAnsi="宋体" w:cs="宋体"/>
                <w:kern w:val="0"/>
              </w:rPr>
              <w:t>分；评价为中得3分；评价为差不得分。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诚信情况</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583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191"/>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8"/>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191"/>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8"/>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rPr>
                <w:rFonts w:ascii="宋体" w:hAnsi="宋体" w:cs="宋体"/>
                <w:szCs w:val="21"/>
              </w:rPr>
            </w:pPr>
            <w:bookmarkStart w:id="11" w:name="_GoBack"/>
            <w:bookmarkEnd w:id="11"/>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8"/>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numPr>
          <w:ilvl w:val="0"/>
          <w:numId w:val="8"/>
        </w:numPr>
        <w:spacing w:before="120" w:beforeLines="50" w:after="120" w:afterLines="50"/>
        <w:rPr>
          <w:rFonts w:hint="eastAsia"/>
        </w:rPr>
      </w:pPr>
      <w:bookmarkStart w:id="3" w:name="_Toc73521547"/>
      <w:bookmarkStart w:id="4" w:name="_Toc60560625"/>
      <w:bookmarkStart w:id="5" w:name="_Toc60631620"/>
      <w:bookmarkStart w:id="6" w:name="_Toc101074876"/>
      <w:bookmarkStart w:id="7" w:name="_Toc73521635"/>
      <w:bookmarkStart w:id="8" w:name="_Toc73518117"/>
      <w:bookmarkStart w:id="9" w:name="_Toc73517639"/>
      <w:bookmarkStart w:id="10" w:name="_Toc100052364"/>
      <w:r>
        <w:rPr>
          <w:rFonts w:hint="eastAsia"/>
          <w:sz w:val="28"/>
          <w:szCs w:val="28"/>
        </w:rPr>
        <w:t>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根据深办发【2018】38号《关于进一步加强和改进离退休干部工作的若干措施》，为退休教职工参观访问学习服务项目，经学校规划，</w:t>
      </w:r>
      <w:r>
        <w:rPr>
          <w:rStyle w:val="190"/>
          <w:rFonts w:hint="eastAsia" w:ascii="宋体" w:hAnsi="宋体" w:cs="宋体"/>
          <w:szCs w:val="21"/>
        </w:rPr>
        <w:t>现就</w:t>
      </w:r>
      <w:r>
        <w:rPr>
          <w:rStyle w:val="190"/>
          <w:rFonts w:hint="eastAsia" w:ascii="宋体" w:hAnsi="宋体" w:cs="宋体"/>
          <w:szCs w:val="21"/>
          <w:lang w:val="en-US"/>
        </w:rPr>
        <w:t>此事项</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能提供符合本项目要求的法人。</w:t>
      </w:r>
    </w:p>
    <w:p>
      <w:pPr>
        <w:ind w:firstLine="420" w:firstLineChars="200"/>
      </w:pPr>
    </w:p>
    <w:p>
      <w:pPr>
        <w:pStyle w:val="5"/>
        <w:numPr>
          <w:ilvl w:val="0"/>
          <w:numId w:val="9"/>
        </w:numPr>
        <w:spacing w:before="120" w:beforeLines="50" w:after="120" w:afterLines="50"/>
        <w:rPr>
          <w:rFonts w:hint="eastAsia"/>
          <w:sz w:val="28"/>
          <w:szCs w:val="28"/>
        </w:rPr>
      </w:pPr>
      <w:r>
        <w:rPr>
          <w:rFonts w:hint="eastAsia"/>
          <w:sz w:val="28"/>
          <w:szCs w:val="28"/>
        </w:rPr>
        <w:t>商务需求</w:t>
      </w:r>
    </w:p>
    <w:p>
      <w:pPr>
        <w:numPr>
          <w:ilvl w:val="0"/>
          <w:numId w:val="10"/>
        </w:numPr>
        <w:rPr>
          <w:rFonts w:ascii="宋体" w:hAnsi="宋体"/>
          <w:b/>
          <w:bCs/>
          <w:szCs w:val="21"/>
        </w:rPr>
      </w:pPr>
      <w:r>
        <w:rPr>
          <w:rFonts w:hint="eastAsia" w:ascii="宋体" w:hAnsi="宋体"/>
          <w:b/>
          <w:bCs/>
          <w:szCs w:val="21"/>
        </w:rPr>
        <w:t>服务</w:t>
      </w:r>
      <w:r>
        <w:rPr>
          <w:rFonts w:ascii="宋体" w:hAnsi="宋体"/>
          <w:b/>
          <w:bCs/>
          <w:szCs w:val="21"/>
        </w:rPr>
        <w:t>期限：</w:t>
      </w:r>
    </w:p>
    <w:p>
      <w:pPr>
        <w:numPr>
          <w:ilvl w:val="0"/>
          <w:numId w:val="0"/>
        </w:numPr>
        <w:rPr>
          <w:rFonts w:ascii="宋体" w:hAnsi="宋体"/>
          <w:b/>
          <w:bCs/>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numPr>
          <w:ilvl w:val="0"/>
          <w:numId w:val="10"/>
        </w:numPr>
        <w:ind w:left="0" w:leftChars="0" w:firstLine="0" w:firstLineChars="0"/>
        <w:rPr>
          <w:rFonts w:hint="eastAsia" w:ascii="宋体" w:hAnsi="宋体"/>
          <w:b/>
          <w:bCs/>
          <w:szCs w:val="21"/>
        </w:rPr>
      </w:pPr>
      <w:r>
        <w:rPr>
          <w:rFonts w:hint="eastAsia" w:ascii="宋体" w:hAnsi="宋体"/>
          <w:b/>
          <w:bCs/>
          <w:szCs w:val="21"/>
        </w:rPr>
        <w:t>服务地点：</w:t>
      </w:r>
    </w:p>
    <w:p>
      <w:pPr>
        <w:numPr>
          <w:ilvl w:val="0"/>
          <w:numId w:val="0"/>
        </w:numPr>
        <w:ind w:leftChars="0"/>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11"/>
        </w:numPr>
        <w:rPr>
          <w:rFonts w:hint="eastAsia"/>
          <w:lang w:val="en-US" w:eastAsia="zh-CN"/>
        </w:rPr>
      </w:pPr>
      <w:r>
        <w:rPr>
          <w:rFonts w:hint="eastAsia" w:ascii="宋体" w:hAnsi="宋体"/>
          <w:b/>
          <w:bCs/>
          <w:szCs w:val="21"/>
          <w:lang w:val="en-US" w:eastAsia="zh-CN"/>
        </w:rPr>
        <w:t>服务时间：</w:t>
      </w:r>
      <w:r>
        <w:rPr>
          <w:rFonts w:hint="eastAsia" w:ascii="宋体" w:hAnsi="宋体"/>
          <w:b w:val="0"/>
          <w:bCs w:val="0"/>
          <w:szCs w:val="21"/>
          <w:lang w:val="en-US" w:eastAsia="zh-CN"/>
        </w:rPr>
        <w:t>2023年全年</w:t>
      </w:r>
    </w:p>
    <w:p>
      <w:pPr>
        <w:numPr>
          <w:ilvl w:val="0"/>
          <w:numId w:val="0"/>
        </w:numPr>
        <w:ind w:leftChars="0"/>
        <w:rPr>
          <w:rFonts w:hint="eastAsia"/>
          <w:lang w:val="en-US" w:eastAsia="zh-CN"/>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b w:val="0"/>
          <w:bCs w:val="0"/>
          <w:color w:val="auto"/>
          <w:highlight w:val="none"/>
          <w:lang w:val="en-US" w:eastAsia="zh-CN"/>
        </w:rPr>
        <w:t>学校退休办</w:t>
      </w:r>
      <w:r>
        <w:rPr>
          <w:rFonts w:hint="eastAsia"/>
          <w:b w:val="0"/>
          <w:bCs w:val="0"/>
          <w:color w:val="auto"/>
          <w:highlight w:val="none"/>
        </w:rPr>
        <w:t>直接向入围供应商下单采购</w:t>
      </w:r>
      <w:r>
        <w:rPr>
          <w:rFonts w:hint="eastAsia"/>
          <w:b w:val="0"/>
          <w:bCs w:val="0"/>
          <w:color w:val="auto"/>
          <w:highlight w:val="none"/>
          <w:lang w:eastAsia="zh-CN"/>
        </w:rPr>
        <w:t>，</w:t>
      </w:r>
      <w:r>
        <w:rPr>
          <w:rFonts w:hint="eastAsia"/>
          <w:b w:val="0"/>
          <w:bCs w:val="0"/>
          <w:color w:val="auto"/>
          <w:highlight w:val="none"/>
          <w:lang w:val="en-US" w:eastAsia="zh-CN"/>
        </w:rPr>
        <w:t>并直接与供应商签合同；</w:t>
      </w:r>
    </w:p>
    <w:p>
      <w:pPr>
        <w:widowControl/>
        <w:spacing w:before="120" w:beforeLines="50" w:line="440" w:lineRule="exact"/>
        <w:contextualSpacing/>
        <w:jc w:val="left"/>
        <w:outlineLvl w:val="2"/>
        <w:rPr>
          <w:rFonts w:hint="eastAsia"/>
          <w:sz w:val="21"/>
          <w:szCs w:val="21"/>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五</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中标供应商必须按投标响应文件约定提供服务，未经采购人同意不得更换。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b/>
          <w:bCs/>
          <w:szCs w:val="21"/>
          <w:lang w:val="zh-CN"/>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w:t>
      </w:r>
      <w:r>
        <w:rPr>
          <w:rFonts w:hint="eastAsia" w:ascii="宋体" w:hAnsi="宋体"/>
          <w:sz w:val="21"/>
          <w:szCs w:val="21"/>
          <w:lang w:val="en-US" w:eastAsia="zh-CN"/>
        </w:rPr>
        <w:t>退休教职工参观学习</w:t>
      </w:r>
      <w:r>
        <w:rPr>
          <w:rFonts w:hint="eastAsia" w:ascii="宋体" w:hAnsi="宋体"/>
          <w:sz w:val="21"/>
          <w:szCs w:val="21"/>
        </w:rPr>
        <w:t>服务质量监督组织，</w:t>
      </w:r>
      <w:r>
        <w:rPr>
          <w:rFonts w:hint="eastAsia" w:ascii="宋体" w:hAnsi="宋体"/>
          <w:sz w:val="21"/>
          <w:szCs w:val="21"/>
          <w:lang w:val="en-US" w:eastAsia="zh-CN"/>
        </w:rPr>
        <w:t>负责</w:t>
      </w:r>
      <w:r>
        <w:rPr>
          <w:rFonts w:hint="eastAsia" w:ascii="宋体" w:hAnsi="宋体"/>
          <w:sz w:val="21"/>
          <w:szCs w:val="21"/>
        </w:rPr>
        <w:t>学校</w:t>
      </w:r>
      <w:r>
        <w:rPr>
          <w:rFonts w:hint="eastAsia" w:ascii="宋体" w:hAnsi="宋体"/>
          <w:sz w:val="21"/>
          <w:szCs w:val="21"/>
          <w:lang w:val="en-US" w:eastAsia="zh-CN"/>
        </w:rPr>
        <w:t>退休教职工参观学习</w:t>
      </w:r>
      <w:r>
        <w:rPr>
          <w:rFonts w:hint="eastAsia" w:ascii="宋体" w:hAnsi="宋体"/>
          <w:sz w:val="21"/>
          <w:szCs w:val="21"/>
        </w:rPr>
        <w:t>服务绩效评估、备案，定期对</w:t>
      </w:r>
      <w:r>
        <w:rPr>
          <w:rFonts w:hint="eastAsia" w:ascii="宋体" w:hAnsi="宋体"/>
          <w:sz w:val="21"/>
          <w:szCs w:val="21"/>
          <w:lang w:val="en-US" w:eastAsia="zh-CN"/>
        </w:rPr>
        <w:t>退休教职工参观学习</w:t>
      </w:r>
      <w:r>
        <w:rPr>
          <w:rFonts w:hint="eastAsia" w:ascii="宋体" w:hAnsi="宋体"/>
          <w:sz w:val="21"/>
          <w:szCs w:val="21"/>
        </w:rPr>
        <w:t>服务项目开展督导评价。</w:t>
      </w:r>
    </w:p>
    <w:p>
      <w:pPr>
        <w:numPr>
          <w:ilvl w:val="0"/>
          <w:numId w:val="0"/>
        </w:numPr>
        <w:rPr>
          <w:rFonts w:hint="eastAsia" w:ascii="宋体" w:hAnsi="宋体"/>
          <w:b/>
          <w:bCs/>
          <w:szCs w:val="21"/>
          <w:lang w:val="en-US" w:eastAsia="zh-CN"/>
        </w:rPr>
      </w:pPr>
      <w:r>
        <w:rPr>
          <w:rFonts w:hint="eastAsia" w:ascii="宋体" w:hAnsi="宋体"/>
          <w:b/>
          <w:bCs/>
          <w:szCs w:val="21"/>
          <w:lang w:val="en-US" w:eastAsia="zh-CN"/>
        </w:rPr>
        <w:t>（七）安全</w:t>
      </w:r>
    </w:p>
    <w:p>
      <w:pPr>
        <w:numPr>
          <w:ilvl w:val="0"/>
          <w:numId w:val="0"/>
        </w:numPr>
        <w:ind w:firstLine="420" w:firstLineChars="200"/>
        <w:rPr>
          <w:rFonts w:hint="eastAsia"/>
        </w:rPr>
      </w:pPr>
      <w:r>
        <w:rPr>
          <w:rFonts w:hint="eastAsia" w:ascii="宋体" w:hAnsi="宋体"/>
          <w:sz w:val="21"/>
          <w:szCs w:val="21"/>
          <w:lang w:val="en-US" w:eastAsia="zh-CN"/>
        </w:rPr>
        <w:t>退休教职工参观学习</w:t>
      </w:r>
      <w:r>
        <w:rPr>
          <w:rFonts w:hint="eastAsia" w:ascii="宋体" w:hAnsi="宋体"/>
          <w:b w:val="0"/>
          <w:bCs w:val="0"/>
          <w:szCs w:val="21"/>
          <w:lang w:val="en-US" w:eastAsia="zh-CN"/>
        </w:rPr>
        <w:t>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pStyle w:val="5"/>
        <w:numPr>
          <w:ilvl w:val="0"/>
          <w:numId w:val="9"/>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tbl>
      <w:tblPr>
        <w:tblStyle w:val="42"/>
        <w:tblW w:w="9913" w:type="dxa"/>
        <w:tblInd w:w="-7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2"/>
        <w:gridCol w:w="6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服务基本要求</w:t>
            </w:r>
          </w:p>
        </w:tc>
        <w:tc>
          <w:tcPr>
            <w:tcW w:w="6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团队及资质基本要求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3" w:hRule="atLeast"/>
        </w:trPr>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1.态度热情有耐心，良好的素质修养，安全意识强。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2.沟通技巧和应变能力，满足校方的服务需求。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3.应急处理能力。</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4.熟悉并了解本项目服务业务内容。</w:t>
            </w:r>
          </w:p>
        </w:tc>
        <w:tc>
          <w:tcPr>
            <w:tcW w:w="6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1.注册资本500万以上，具有独立承担民事责任的能力；具有良好的商业信誉和健全的财务会计制度；具有履行合同所必需的设备和专业技术能力；有依法缴纳税收和社会保障资金的良好记录；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2.身体健康，有良好的团队道德</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3.具有大专以上学历，有社保证明材料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b/>
                <w:bCs/>
                <w:i w:val="0"/>
                <w:iCs w:val="0"/>
                <w:color w:val="FF0000"/>
                <w:kern w:val="0"/>
                <w:sz w:val="22"/>
                <w:szCs w:val="22"/>
                <w:u w:val="none"/>
                <w:lang w:val="en-US" w:eastAsia="zh-CN" w:bidi="ar"/>
              </w:rPr>
              <w:t>服务相关资质包括但不限于导游证、旅行社经营资格证书等</w:t>
            </w:r>
          </w:p>
        </w:tc>
      </w:tr>
    </w:tbl>
    <w:p>
      <w:pPr>
        <w:pStyle w:val="5"/>
        <w:rPr>
          <w:rFonts w:hint="eastAsia"/>
          <w:sz w:val="28"/>
          <w:szCs w:val="28"/>
        </w:rPr>
      </w:pPr>
    </w:p>
    <w:p>
      <w:pPr>
        <w:rPr>
          <w:rFonts w:hint="eastAsia"/>
          <w:sz w:val="28"/>
          <w:szCs w:val="28"/>
        </w:rPr>
      </w:pPr>
      <w:r>
        <w:rPr>
          <w:rFonts w:hint="eastAsia"/>
          <w:sz w:val="28"/>
          <w:szCs w:val="28"/>
        </w:rPr>
        <w:br w:type="page"/>
      </w:r>
    </w:p>
    <w:p>
      <w:pPr>
        <w:pStyle w:val="4"/>
        <w:rPr>
          <w:rFonts w:hint="eastAsia"/>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p>
    <w:p>
      <w:pPr>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eastAsia" w:ascii="宋体" w:hAnsi="宋体" w:cs="宋体"/>
          <w:sz w:val="21"/>
          <w:szCs w:val="21"/>
        </w:rPr>
      </w:pPr>
      <w:r>
        <w:rPr>
          <w:rFonts w:hint="eastAsia" w:ascii="宋体" w:hAnsi="宋体" w:cs="宋体"/>
          <w:sz w:val="24"/>
          <w:lang w:val="en-US" w:eastAsia="zh-CN"/>
        </w:rPr>
        <w:t>（1）服务方案：包含但不限于</w:t>
      </w:r>
      <w:r>
        <w:rPr>
          <w:rFonts w:hint="eastAsia" w:ascii="宋体" w:hAnsi="宋体" w:cs="宋体"/>
          <w:sz w:val="24"/>
          <w:szCs w:val="24"/>
          <w:lang w:val="en-US" w:eastAsia="zh-CN"/>
        </w:rPr>
        <w:t>对服务项目的理解、实施计划、服务的管理、质量保证措施、应急预案等；</w:t>
      </w:r>
    </w:p>
    <w:p>
      <w:pPr>
        <w:rPr>
          <w:rFonts w:hint="default" w:ascii="宋体" w:hAnsi="宋体" w:cs="宋体"/>
          <w:sz w:val="24"/>
          <w:lang w:val="en-US" w:eastAsia="zh-CN"/>
        </w:rPr>
      </w:pPr>
      <w:r>
        <w:rPr>
          <w:rFonts w:hint="eastAsia" w:ascii="宋体" w:hAnsi="宋体" w:cs="宋体"/>
          <w:sz w:val="24"/>
          <w:lang w:val="en-US" w:eastAsia="zh-CN"/>
        </w:rPr>
        <w:t>（2）团队负责人：相关资质证明和社保证明；</w:t>
      </w:r>
    </w:p>
    <w:p>
      <w:pPr>
        <w:rPr>
          <w:rFonts w:hint="eastAsia" w:ascii="宋体" w:hAnsi="宋体" w:cs="宋体"/>
          <w:sz w:val="24"/>
          <w:lang w:val="en-US" w:eastAsia="zh-CN"/>
        </w:rPr>
      </w:pPr>
      <w:r>
        <w:rPr>
          <w:rFonts w:hint="eastAsia" w:ascii="宋体" w:hAnsi="宋体" w:cs="宋体"/>
          <w:sz w:val="24"/>
          <w:lang w:val="en-US" w:eastAsia="zh-CN"/>
        </w:rPr>
        <w:t>（3）团队水平：服务团队个人的学历、职称、荣誉、经验等；</w:t>
      </w:r>
    </w:p>
    <w:p>
      <w:pPr>
        <w:rPr>
          <w:rFonts w:hint="eastAsia" w:ascii="宋体" w:hAnsi="宋体" w:cs="宋体"/>
          <w:sz w:val="24"/>
          <w:lang w:val="en-US" w:eastAsia="zh-CN"/>
        </w:rPr>
      </w:pPr>
      <w:r>
        <w:rPr>
          <w:rFonts w:hint="eastAsia" w:ascii="宋体" w:hAnsi="宋体" w:cs="宋体"/>
          <w:sz w:val="24"/>
          <w:lang w:val="en-US" w:eastAsia="zh-CN"/>
        </w:rPr>
        <w:t>（4）服务分析：</w:t>
      </w:r>
      <w:r>
        <w:rPr>
          <w:rFonts w:hint="eastAsia" w:ascii="宋体" w:hAnsi="宋体" w:cs="宋体"/>
          <w:sz w:val="21"/>
          <w:szCs w:val="21"/>
          <w:lang w:val="en-US" w:eastAsia="zh-CN"/>
        </w:rPr>
        <w:t>内容、要求、方式、特色等</w:t>
      </w:r>
      <w:r>
        <w:rPr>
          <w:rFonts w:hint="eastAsia" w:ascii="宋体" w:hAnsi="宋体" w:cs="宋体"/>
          <w:sz w:val="24"/>
          <w:lang w:val="en-US" w:eastAsia="zh-CN"/>
        </w:rPr>
        <w:t>；</w:t>
      </w:r>
    </w:p>
    <w:p>
      <w:pPr>
        <w:rPr>
          <w:rFonts w:hint="eastAsia" w:ascii="宋体" w:hAnsi="宋体" w:cs="宋体"/>
          <w:sz w:val="24"/>
          <w:lang w:val="en-US" w:eastAsia="zh-CN"/>
        </w:rPr>
      </w:pPr>
      <w:r>
        <w:rPr>
          <w:rFonts w:hint="eastAsia" w:ascii="宋体" w:hAnsi="宋体" w:cs="宋体"/>
          <w:sz w:val="24"/>
          <w:lang w:val="en-US" w:eastAsia="zh-CN"/>
        </w:rPr>
        <w:t>（5）投标人资质、荣誉；</w:t>
      </w:r>
    </w:p>
    <w:p>
      <w:pPr>
        <w:rPr>
          <w:rFonts w:hint="eastAsia" w:ascii="宋体" w:hAnsi="宋体" w:cs="宋体"/>
          <w:sz w:val="24"/>
          <w:lang w:val="en-US" w:eastAsia="zh-CN"/>
        </w:rPr>
      </w:pPr>
      <w:r>
        <w:rPr>
          <w:rFonts w:hint="eastAsia" w:ascii="宋体" w:hAnsi="宋体" w:cs="宋体"/>
          <w:sz w:val="24"/>
          <w:lang w:val="en-US" w:eastAsia="zh-CN"/>
        </w:rPr>
        <w:t>（6）同类业绩；</w:t>
      </w:r>
    </w:p>
    <w:p>
      <w:pPr>
        <w:rPr>
          <w:rFonts w:hint="default" w:ascii="宋体" w:hAnsi="宋体" w:cs="宋体"/>
          <w:sz w:val="24"/>
          <w:lang w:val="en-US" w:eastAsia="zh-CN"/>
        </w:rPr>
      </w:pPr>
      <w:r>
        <w:rPr>
          <w:rFonts w:hint="eastAsia" w:ascii="宋体" w:hAnsi="宋体" w:cs="宋体"/>
          <w:sz w:val="24"/>
          <w:lang w:val="en-US" w:eastAsia="zh-CN"/>
        </w:rPr>
        <w:t>（7）违约承诺；</w:t>
      </w:r>
    </w:p>
    <w:p>
      <w:pPr>
        <w:rPr>
          <w:sz w:val="24"/>
        </w:rPr>
      </w:pPr>
      <w:r>
        <w:rPr>
          <w:rFonts w:hint="eastAsia" w:ascii="宋体" w:hAnsi="宋体" w:cs="宋体"/>
          <w:sz w:val="24"/>
          <w:lang w:val="en-US" w:eastAsia="zh-CN"/>
        </w:rPr>
        <w:t>（8）诚信情况。</w:t>
      </w:r>
    </w:p>
    <w:p>
      <w:pPr>
        <w:pStyle w:val="25"/>
        <w:spacing w:before="120" w:after="120"/>
        <w:ind w:firstLine="0" w:firstLineChars="0"/>
        <w:rPr>
          <w:sz w:val="24"/>
        </w:rPr>
      </w:pPr>
    </w:p>
    <w:p>
      <w:pPr>
        <w:pStyle w:val="25"/>
        <w:spacing w:before="120" w:after="120"/>
        <w:ind w:firstLine="0" w:firstLineChars="0"/>
        <w:rPr>
          <w:sz w:val="24"/>
        </w:rPr>
      </w:pPr>
    </w:p>
    <w:p>
      <w:pPr>
        <w:pStyle w:val="25"/>
        <w:spacing w:before="120" w:after="120"/>
        <w:ind w:firstLine="0" w:firstLineChars="0"/>
        <w:rPr>
          <w:sz w:val="24"/>
        </w:rPr>
      </w:pPr>
    </w:p>
    <w:p>
      <w:pPr>
        <w:pStyle w:val="25"/>
        <w:spacing w:before="120" w:after="120"/>
        <w:ind w:firstLine="0" w:firstLineChars="0"/>
        <w:rPr>
          <w:sz w:val="24"/>
        </w:rPr>
      </w:pPr>
    </w:p>
    <w:p>
      <w:pPr>
        <w:pStyle w:val="25"/>
        <w:spacing w:before="120" w:after="120"/>
        <w:ind w:firstLine="0" w:firstLineChars="0"/>
        <w:rPr>
          <w:sz w:val="24"/>
        </w:rPr>
      </w:pPr>
    </w:p>
    <w:p>
      <w:pPr>
        <w:pStyle w:val="25"/>
        <w:spacing w:before="120" w:after="120"/>
        <w:ind w:firstLine="0" w:firstLineChars="0"/>
        <w:rPr>
          <w:sz w:val="24"/>
        </w:rPr>
      </w:pPr>
    </w:p>
    <w:p>
      <w:pPr>
        <w:rPr>
          <w:sz w:val="24"/>
        </w:rPr>
      </w:pPr>
      <w:r>
        <w:rPr>
          <w:sz w:val="24"/>
        </w:rPr>
        <w:br w:type="page"/>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hint="eastAsia" w:ascii="宋体" w:hAnsi="宋体" w:cs="宋体"/>
          <w:color w:val="FF0000"/>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rPr>
          <w:rFonts w:hint="eastAsia" w:ascii="宋体" w:hAnsi="宋体" w:cs="宋体"/>
          <w:color w:val="FF0000"/>
          <w:szCs w:val="21"/>
        </w:rPr>
      </w:pPr>
      <w:r>
        <w:rPr>
          <w:rFonts w:hint="eastAsia" w:ascii="宋体" w:hAnsi="宋体" w:cs="宋体"/>
          <w:color w:val="FF0000"/>
          <w:szCs w:val="21"/>
        </w:rPr>
        <w:br w:type="page"/>
      </w:r>
    </w:p>
    <w:p>
      <w:pPr>
        <w:spacing w:line="360" w:lineRule="auto"/>
        <w:ind w:firstLine="630" w:firstLineChars="300"/>
        <w:rPr>
          <w:rFonts w:hint="eastAsia" w:ascii="宋体" w:hAnsi="宋体" w:cs="宋体"/>
          <w:color w:val="FF0000"/>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rPr>
          <w:rFonts w:hint="eastAsia" w:ascii="宋体" w:hAnsi="宋体" w:cs="宋体"/>
          <w:sz w:val="24"/>
        </w:rPr>
      </w:pPr>
      <w:r>
        <w:rPr>
          <w:rFonts w:hint="eastAsia" w:ascii="宋体" w:hAnsi="宋体" w:cs="宋体"/>
          <w:sz w:val="24"/>
        </w:rPr>
        <w:br w:type="page"/>
      </w:r>
    </w:p>
    <w:p>
      <w:pPr>
        <w:numPr>
          <w:ilvl w:val="0"/>
          <w:numId w:val="0"/>
        </w:numPr>
        <w:ind w:leftChars="0"/>
        <w:jc w:val="both"/>
        <w:rPr>
          <w:rFonts w:hint="eastAsia" w:ascii="宋体" w:hAnsi="宋体" w:cs="宋体"/>
          <w:sz w:val="24"/>
        </w:rPr>
      </w:pPr>
    </w:p>
    <w:p>
      <w:pPr>
        <w:numPr>
          <w:ilvl w:val="0"/>
          <w:numId w:val="9"/>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eastAsia" w:ascii="宋体" w:hAnsi="宋体" w:cs="宋体"/>
          <w:sz w:val="21"/>
          <w:szCs w:val="21"/>
        </w:rPr>
      </w:pPr>
      <w:r>
        <w:rPr>
          <w:rFonts w:hint="eastAsia" w:ascii="宋体" w:hAnsi="宋体" w:cs="宋体"/>
          <w:sz w:val="24"/>
          <w:lang w:val="en-US" w:eastAsia="zh-CN"/>
        </w:rPr>
        <w:t>（1）服务方案：包含但不限于</w:t>
      </w:r>
      <w:r>
        <w:rPr>
          <w:rFonts w:hint="eastAsia" w:ascii="宋体" w:hAnsi="宋体" w:cs="宋体"/>
          <w:sz w:val="24"/>
          <w:szCs w:val="24"/>
          <w:lang w:val="en-US" w:eastAsia="zh-CN"/>
        </w:rPr>
        <w:t>对服务项目的理解、实施计划、服务的管理、质量保证措施、应急预案等</w:t>
      </w:r>
      <w:r>
        <w:rPr>
          <w:rFonts w:hint="eastAsia" w:ascii="宋体" w:hAnsi="宋体" w:cs="宋体"/>
          <w:sz w:val="24"/>
          <w:szCs w:val="24"/>
        </w:rPr>
        <w:t>。</w:t>
      </w:r>
    </w:p>
    <w:p>
      <w:pPr>
        <w:rPr>
          <w:rFonts w:hint="default" w:ascii="宋体" w:hAnsi="宋体" w:cs="宋体"/>
          <w:sz w:val="24"/>
          <w:lang w:val="en-US" w:eastAsia="zh-CN"/>
        </w:rPr>
      </w:pPr>
      <w:r>
        <w:rPr>
          <w:rFonts w:hint="eastAsia" w:ascii="宋体" w:hAnsi="宋体" w:cs="宋体"/>
          <w:sz w:val="24"/>
          <w:lang w:val="en-US" w:eastAsia="zh-CN"/>
        </w:rPr>
        <w:t>（2）团队负责人：相关资质证明和社保证明；</w:t>
      </w:r>
    </w:p>
    <w:p>
      <w:pPr>
        <w:rPr>
          <w:rFonts w:hint="eastAsia" w:ascii="宋体" w:hAnsi="宋体" w:cs="宋体"/>
          <w:sz w:val="24"/>
          <w:lang w:val="en-US" w:eastAsia="zh-CN"/>
        </w:rPr>
      </w:pPr>
      <w:r>
        <w:rPr>
          <w:rFonts w:hint="eastAsia" w:ascii="宋体" w:hAnsi="宋体" w:cs="宋体"/>
          <w:sz w:val="24"/>
          <w:lang w:val="en-US" w:eastAsia="zh-CN"/>
        </w:rPr>
        <w:t>（3）团队水平：服务团队个人的学历、职称、荣誉、经验等；</w:t>
      </w:r>
    </w:p>
    <w:p>
      <w:pPr>
        <w:rPr>
          <w:rFonts w:hint="eastAsia" w:ascii="宋体" w:hAnsi="宋体" w:cs="宋体"/>
          <w:sz w:val="24"/>
          <w:lang w:val="en-US" w:eastAsia="zh-CN"/>
        </w:rPr>
      </w:pPr>
      <w:r>
        <w:rPr>
          <w:rFonts w:hint="eastAsia" w:ascii="宋体" w:hAnsi="宋体" w:cs="宋体"/>
          <w:sz w:val="24"/>
          <w:lang w:val="en-US" w:eastAsia="zh-CN"/>
        </w:rPr>
        <w:t>（4）服务分析：</w:t>
      </w:r>
      <w:r>
        <w:rPr>
          <w:rFonts w:hint="eastAsia" w:ascii="宋体" w:hAnsi="宋体" w:cs="宋体"/>
          <w:sz w:val="21"/>
          <w:szCs w:val="21"/>
          <w:lang w:val="en-US" w:eastAsia="zh-CN"/>
        </w:rPr>
        <w:t>内容、要求、方式、特色等</w:t>
      </w:r>
      <w:r>
        <w:rPr>
          <w:rFonts w:hint="eastAsia" w:ascii="宋体" w:hAnsi="宋体" w:cs="宋体"/>
          <w:sz w:val="24"/>
          <w:lang w:val="en-US" w:eastAsia="zh-CN"/>
        </w:rPr>
        <w:t>；</w:t>
      </w:r>
    </w:p>
    <w:p>
      <w:pPr>
        <w:rPr>
          <w:rFonts w:hint="eastAsia" w:ascii="宋体" w:hAnsi="宋体" w:cs="宋体"/>
          <w:sz w:val="24"/>
          <w:lang w:val="en-US" w:eastAsia="zh-CN"/>
        </w:rPr>
      </w:pPr>
      <w:r>
        <w:rPr>
          <w:rFonts w:hint="eastAsia" w:ascii="宋体" w:hAnsi="宋体" w:cs="宋体"/>
          <w:sz w:val="24"/>
          <w:lang w:val="en-US" w:eastAsia="zh-CN"/>
        </w:rPr>
        <w:t>（5）投标人资质、荣誉；</w:t>
      </w:r>
    </w:p>
    <w:p>
      <w:pPr>
        <w:rPr>
          <w:rFonts w:hint="eastAsia" w:ascii="宋体" w:hAnsi="宋体" w:cs="宋体"/>
          <w:sz w:val="24"/>
          <w:lang w:val="en-US" w:eastAsia="zh-CN"/>
        </w:rPr>
      </w:pPr>
      <w:r>
        <w:rPr>
          <w:rFonts w:hint="eastAsia" w:ascii="宋体" w:hAnsi="宋体" w:cs="宋体"/>
          <w:sz w:val="24"/>
          <w:lang w:val="en-US" w:eastAsia="zh-CN"/>
        </w:rPr>
        <w:t>（6）同类业绩；</w:t>
      </w:r>
    </w:p>
    <w:p>
      <w:pPr>
        <w:rPr>
          <w:rFonts w:hint="default" w:ascii="宋体" w:hAnsi="宋体" w:cs="宋体"/>
          <w:sz w:val="24"/>
          <w:lang w:val="en-US" w:eastAsia="zh-CN"/>
        </w:rPr>
      </w:pPr>
      <w:r>
        <w:rPr>
          <w:rFonts w:hint="eastAsia" w:ascii="宋体" w:hAnsi="宋体" w:cs="宋体"/>
          <w:sz w:val="24"/>
          <w:lang w:val="en-US" w:eastAsia="zh-CN"/>
        </w:rPr>
        <w:t>（7）违约承诺；</w:t>
      </w:r>
    </w:p>
    <w:p>
      <w:pPr>
        <w:rPr>
          <w:rFonts w:hint="default" w:ascii="宋体" w:hAnsi="宋体" w:cs="宋体"/>
          <w:sz w:val="24"/>
          <w:lang w:val="en-US" w:eastAsia="zh-CN"/>
        </w:rPr>
      </w:pPr>
      <w:r>
        <w:rPr>
          <w:rFonts w:hint="eastAsia" w:ascii="宋体" w:hAnsi="宋体" w:cs="宋体"/>
          <w:sz w:val="24"/>
          <w:lang w:val="en-US" w:eastAsia="zh-CN"/>
        </w:rPr>
        <w:t>（8）诚信情况。</w:t>
      </w:r>
    </w:p>
    <w:p>
      <w:pPr>
        <w:rPr>
          <w:rFonts w:ascii="宋体" w:hAnsi="宋体" w:cs="宋体"/>
          <w:szCs w:val="21"/>
        </w:rPr>
      </w:pPr>
    </w:p>
    <w:p>
      <w:pPr>
        <w:rPr>
          <w:rFonts w:ascii="宋体" w:hAnsi="宋体" w:cs="宋体"/>
          <w:b/>
          <w:szCs w:val="21"/>
        </w:rPr>
      </w:pPr>
      <w:r>
        <w:rPr>
          <w:rFonts w:ascii="宋体" w:hAnsi="宋体" w:cs="宋体"/>
          <w:b/>
          <w:szCs w:val="21"/>
        </w:rPr>
        <w:br w:type="page"/>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17769"/>
    <w:multiLevelType w:val="singleLevel"/>
    <w:tmpl w:val="D2D17769"/>
    <w:lvl w:ilvl="0" w:tentative="0">
      <w:start w:val="3"/>
      <w:numFmt w:val="chineseCounting"/>
      <w:suff w:val="nothing"/>
      <w:lvlText w:val="（%1）"/>
      <w:lvlJc w:val="left"/>
      <w:rPr>
        <w:rFonts w:hint="eastAsia"/>
      </w:rPr>
    </w:lvl>
  </w:abstractNum>
  <w:abstractNum w:abstractNumId="1">
    <w:nsid w:val="E524AD4E"/>
    <w:multiLevelType w:val="singleLevel"/>
    <w:tmpl w:val="E524AD4E"/>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57539B7"/>
    <w:multiLevelType w:val="singleLevel"/>
    <w:tmpl w:val="157539B7"/>
    <w:lvl w:ilvl="0" w:tentative="0">
      <w:start w:val="1"/>
      <w:numFmt w:val="chineseCounting"/>
      <w:suff w:val="nothing"/>
      <w:lvlText w:val="%1、"/>
      <w:lvlJc w:val="left"/>
      <w:rPr>
        <w:rFonts w:hint="eastAsia"/>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62B5B38D"/>
    <w:multiLevelType w:val="singleLevel"/>
    <w:tmpl w:val="62B5B38D"/>
    <w:lvl w:ilvl="0" w:tentative="0">
      <w:start w:val="2"/>
      <w:numFmt w:val="chineseCounting"/>
      <w:suff w:val="nothing"/>
      <w:lvlText w:val="%1、"/>
      <w:lvlJc w:val="left"/>
      <w:rPr>
        <w:rFonts w:hint="eastAsia"/>
      </w:rPr>
    </w:lvl>
  </w:abstractNum>
  <w:abstractNum w:abstractNumId="9">
    <w:nsid w:val="6CDB71B6"/>
    <w:multiLevelType w:val="singleLevel"/>
    <w:tmpl w:val="6CDB71B6"/>
    <w:lvl w:ilvl="0" w:tentative="0">
      <w:start w:val="1"/>
      <w:numFmt w:val="decimal"/>
      <w:suff w:val="nothing"/>
      <w:lvlText w:val="%1、"/>
      <w:lvlJc w:val="left"/>
      <w:rPr>
        <w:rFonts w:hint="default"/>
        <w:b/>
        <w:bCs/>
      </w:r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4"/>
  </w:num>
  <w:num w:numId="5">
    <w:abstractNumId w:val="10"/>
  </w:num>
  <w:num w:numId="6">
    <w:abstractNumId w:val="7"/>
  </w:num>
  <w:num w:numId="7">
    <w:abstractNumId w:val="9"/>
  </w:num>
  <w:num w:numId="8">
    <w:abstractNumId w:val="5"/>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2C0721"/>
    <w:rsid w:val="03D07714"/>
    <w:rsid w:val="049F5126"/>
    <w:rsid w:val="067D4F9E"/>
    <w:rsid w:val="09F07824"/>
    <w:rsid w:val="0A99743F"/>
    <w:rsid w:val="0D1077DD"/>
    <w:rsid w:val="11176A83"/>
    <w:rsid w:val="114A387E"/>
    <w:rsid w:val="11507E95"/>
    <w:rsid w:val="11A5684D"/>
    <w:rsid w:val="120E7E09"/>
    <w:rsid w:val="123D4E07"/>
    <w:rsid w:val="12E52944"/>
    <w:rsid w:val="139708A4"/>
    <w:rsid w:val="148C4707"/>
    <w:rsid w:val="14A16791"/>
    <w:rsid w:val="14F4466A"/>
    <w:rsid w:val="17853B61"/>
    <w:rsid w:val="1B7700B7"/>
    <w:rsid w:val="1BB64E8D"/>
    <w:rsid w:val="1BCE272A"/>
    <w:rsid w:val="1D2B1804"/>
    <w:rsid w:val="1E3950C5"/>
    <w:rsid w:val="1E4808ED"/>
    <w:rsid w:val="1FE02FD0"/>
    <w:rsid w:val="283A6E54"/>
    <w:rsid w:val="28DD6E23"/>
    <w:rsid w:val="298E4B8C"/>
    <w:rsid w:val="2A494D8B"/>
    <w:rsid w:val="2E243C53"/>
    <w:rsid w:val="2EF50D68"/>
    <w:rsid w:val="307410C2"/>
    <w:rsid w:val="33542A70"/>
    <w:rsid w:val="350B7F3C"/>
    <w:rsid w:val="35AF558A"/>
    <w:rsid w:val="36D36227"/>
    <w:rsid w:val="36FE438C"/>
    <w:rsid w:val="3A660185"/>
    <w:rsid w:val="3AE83204"/>
    <w:rsid w:val="3BDD4E74"/>
    <w:rsid w:val="408931D8"/>
    <w:rsid w:val="42A11473"/>
    <w:rsid w:val="44A33686"/>
    <w:rsid w:val="45E17242"/>
    <w:rsid w:val="470E79D1"/>
    <w:rsid w:val="47290367"/>
    <w:rsid w:val="47B6656B"/>
    <w:rsid w:val="47E360DF"/>
    <w:rsid w:val="4A317C38"/>
    <w:rsid w:val="4B110B90"/>
    <w:rsid w:val="4B4541BA"/>
    <w:rsid w:val="4C173493"/>
    <w:rsid w:val="4C597A47"/>
    <w:rsid w:val="4CCD4046"/>
    <w:rsid w:val="4DB6503A"/>
    <w:rsid w:val="4E9F70F5"/>
    <w:rsid w:val="4F270810"/>
    <w:rsid w:val="4F6E08D7"/>
    <w:rsid w:val="53083749"/>
    <w:rsid w:val="54003A13"/>
    <w:rsid w:val="57024B59"/>
    <w:rsid w:val="57725444"/>
    <w:rsid w:val="5ED8763C"/>
    <w:rsid w:val="5FBB79FE"/>
    <w:rsid w:val="61250170"/>
    <w:rsid w:val="615A140F"/>
    <w:rsid w:val="62554268"/>
    <w:rsid w:val="63F6164B"/>
    <w:rsid w:val="65340BF6"/>
    <w:rsid w:val="66B325A2"/>
    <w:rsid w:val="66BB4B1A"/>
    <w:rsid w:val="67E1648C"/>
    <w:rsid w:val="69A9410F"/>
    <w:rsid w:val="6AB5060F"/>
    <w:rsid w:val="6B100175"/>
    <w:rsid w:val="6DE55656"/>
    <w:rsid w:val="6E261BA7"/>
    <w:rsid w:val="6EC92D98"/>
    <w:rsid w:val="736F3422"/>
    <w:rsid w:val="77695EDB"/>
    <w:rsid w:val="77F66CAD"/>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basedOn w:val="44"/>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 w:type="paragraph" w:styleId="19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3443</Words>
  <Characters>3657</Characters>
  <Lines>60</Lines>
  <Paragraphs>17</Paragraphs>
  <TotalTime>35</TotalTime>
  <ScaleCrop>false</ScaleCrop>
  <LinksUpToDate>false</LinksUpToDate>
  <CharactersWithSpaces>4546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2023-05-09T04:23:22Z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167EEB0AE5F343D39868CEF0FE0759A1_13</vt:lpwstr>
  </property>
</Properties>
</file>