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宋体" w:hAnsi="宋体" w:eastAsia="宋体" w:cs="宋体"/>
          <w:b/>
          <w:bCs/>
          <w:sz w:val="44"/>
          <w:szCs w:val="44"/>
        </w:rPr>
      </w:pPr>
    </w:p>
    <w:p>
      <w:pPr>
        <w:adjustRightInd w:val="0"/>
        <w:snapToGrid w:val="0"/>
        <w:jc w:val="center"/>
        <w:rPr>
          <w:rFonts w:hint="eastAsia" w:ascii="宋体" w:hAnsi="宋体" w:eastAsia="宋体" w:cs="宋体"/>
          <w:b/>
          <w:bCs/>
          <w:sz w:val="44"/>
          <w:szCs w:val="44"/>
        </w:rPr>
      </w:pPr>
    </w:p>
    <w:p>
      <w:pPr>
        <w:adjustRightInd w:val="0"/>
        <w:snapToGrid w:val="0"/>
        <w:jc w:val="center"/>
        <w:rPr>
          <w:rFonts w:hint="eastAsia" w:ascii="宋体" w:hAnsi="宋体" w:eastAsia="宋体" w:cs="宋体"/>
          <w:b/>
          <w:bCs/>
          <w:sz w:val="44"/>
          <w:szCs w:val="44"/>
        </w:rPr>
      </w:pPr>
    </w:p>
    <w:p>
      <w:pPr>
        <w:adjustRightInd w:val="0"/>
        <w:snapToGrid w:val="0"/>
        <w:jc w:val="center"/>
        <w:rPr>
          <w:rFonts w:hint="eastAsia" w:ascii="宋体" w:hAnsi="宋体" w:eastAsia="宋体" w:cs="宋体"/>
          <w:b/>
          <w:bCs/>
          <w:sz w:val="44"/>
          <w:szCs w:val="44"/>
        </w:rPr>
      </w:pPr>
    </w:p>
    <w:p>
      <w:pPr>
        <w:adjustRightInd w:val="0"/>
        <w:snapToGrid w:val="0"/>
        <w:jc w:val="center"/>
        <w:rPr>
          <w:rFonts w:hint="eastAsia" w:ascii="宋体" w:hAnsi="宋体" w:eastAsia="宋体" w:cs="宋体"/>
          <w:b/>
          <w:bCs/>
          <w:sz w:val="44"/>
          <w:szCs w:val="44"/>
        </w:rPr>
      </w:pPr>
      <w:r>
        <w:rPr>
          <w:rFonts w:hint="eastAsia" w:ascii="宋体" w:hAnsi="宋体" w:eastAsia="宋体" w:cs="宋体"/>
          <w:b/>
          <w:bCs/>
          <w:sz w:val="44"/>
          <w:szCs w:val="44"/>
        </w:rPr>
        <w:t>深圳实验学校</w:t>
      </w:r>
    </w:p>
    <w:p>
      <w:pPr>
        <w:adjustRightInd w:val="0"/>
        <w:snapToGrid w:val="0"/>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教育装备、智慧校园系统及设备类</w:t>
      </w:r>
      <w:r>
        <w:rPr>
          <w:rFonts w:hint="eastAsia" w:ascii="宋体" w:hAnsi="宋体" w:eastAsia="宋体" w:cs="宋体"/>
          <w:b/>
          <w:bCs/>
          <w:sz w:val="44"/>
          <w:szCs w:val="44"/>
        </w:rPr>
        <w:t>项目咨询设计服务</w:t>
      </w:r>
      <w:r>
        <w:rPr>
          <w:rFonts w:hint="eastAsia" w:ascii="宋体" w:hAnsi="宋体" w:cs="宋体"/>
          <w:b/>
          <w:bCs/>
          <w:sz w:val="44"/>
          <w:szCs w:val="44"/>
          <w:lang w:val="en-US" w:eastAsia="zh-CN"/>
        </w:rPr>
        <w:t>征集</w:t>
      </w:r>
      <w:r>
        <w:rPr>
          <w:rFonts w:hint="eastAsia" w:ascii="宋体" w:hAnsi="宋体" w:eastAsia="宋体" w:cs="宋体"/>
          <w:b/>
          <w:bCs/>
          <w:sz w:val="44"/>
          <w:szCs w:val="44"/>
        </w:rPr>
        <w:t>文件</w:t>
      </w: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黑体" w:hAnsi="黑体" w:eastAsia="黑体"/>
          <w:b/>
          <w:bCs/>
          <w:sz w:val="28"/>
          <w:szCs w:val="28"/>
        </w:rPr>
      </w:pPr>
      <w:r>
        <w:rPr>
          <w:rFonts w:hint="eastAsia" w:ascii="黑体" w:hAnsi="黑体" w:eastAsia="黑体"/>
          <w:sz w:val="28"/>
          <w:szCs w:val="28"/>
        </w:rPr>
        <w:t>（项目编号：SZSY</w:t>
      </w:r>
      <w:r>
        <w:rPr>
          <w:rFonts w:ascii="黑体" w:hAnsi="黑体" w:eastAsia="黑体"/>
          <w:sz w:val="28"/>
          <w:szCs w:val="28"/>
        </w:rPr>
        <w:t>CG</w:t>
      </w:r>
      <w:r>
        <w:rPr>
          <w:rFonts w:hint="eastAsia" w:ascii="黑体" w:hAnsi="黑体" w:eastAsia="黑体"/>
          <w:sz w:val="28"/>
          <w:szCs w:val="28"/>
        </w:rPr>
        <w:t>202</w:t>
      </w:r>
      <w:r>
        <w:rPr>
          <w:rFonts w:hint="eastAsia" w:ascii="黑体" w:hAnsi="黑体" w:eastAsia="黑体"/>
          <w:sz w:val="28"/>
          <w:szCs w:val="28"/>
          <w:lang w:val="en-US" w:eastAsia="zh-CN"/>
        </w:rPr>
        <w:t>4015</w:t>
      </w:r>
      <w:r>
        <w:rPr>
          <w:rFonts w:hint="eastAsia" w:ascii="黑体" w:hAnsi="黑体" w:eastAsia="黑体"/>
          <w:sz w:val="28"/>
          <w:szCs w:val="28"/>
        </w:rPr>
        <w:t>）</w:t>
      </w: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spacing w:after="120" w:afterLines="50" w:line="320" w:lineRule="exact"/>
        <w:jc w:val="center"/>
        <w:rPr>
          <w:rFonts w:hint="eastAsia" w:ascii="宋体" w:hAnsi="宋体" w:cs="Arial"/>
          <w:b/>
          <w:sz w:val="24"/>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widowControl/>
        <w:jc w:val="center"/>
        <w:rPr>
          <w:rFonts w:hint="eastAsia"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hint="eastAsia" w:ascii="黑体" w:hAnsi="华文中宋" w:eastAsia="黑体" w:cs="Arial"/>
          <w:sz w:val="32"/>
          <w:szCs w:val="32"/>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w:t>
      </w:r>
      <w:r>
        <w:rPr>
          <w:rFonts w:hint="eastAsia" w:ascii="黑体" w:hAnsi="华文中宋" w:eastAsia="黑体" w:cs="Arial"/>
          <w:sz w:val="32"/>
          <w:szCs w:val="32"/>
          <w:lang w:val="en-US" w:eastAsia="zh-CN"/>
        </w:rPr>
        <w:t>四</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五</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二十</w:t>
      </w:r>
      <w:r>
        <w:rPr>
          <w:rFonts w:hint="eastAsia" w:ascii="黑体" w:hAnsi="华文中宋" w:eastAsia="黑体" w:cs="Arial"/>
          <w:sz w:val="32"/>
          <w:szCs w:val="32"/>
        </w:rPr>
        <w:t>日</w:t>
      </w:r>
    </w:p>
    <w:p>
      <w:pPr>
        <w:jc w:val="center"/>
        <w:rPr>
          <w:rFonts w:hint="eastAsia"/>
        </w:rPr>
      </w:pPr>
      <w:r>
        <w:rPr>
          <w:rFonts w:hint="eastAsia" w:ascii="黑体" w:hAnsi="华文中宋" w:eastAsia="黑体" w:cs="Arial"/>
          <w:sz w:val="32"/>
          <w:szCs w:val="32"/>
        </w:rPr>
        <w:br w:type="page"/>
      </w:r>
    </w:p>
    <w:p>
      <w:pPr>
        <w:pStyle w:val="7"/>
        <w:rPr>
          <w:rFonts w:hint="eastAsia"/>
          <w:sz w:val="32"/>
          <w:szCs w:val="32"/>
        </w:rPr>
      </w:pPr>
      <w:bookmarkStart w:id="0" w:name="_Toc73521635"/>
      <w:bookmarkStart w:id="1" w:name="_Toc60631620"/>
      <w:bookmarkStart w:id="2" w:name="_Toc100052364"/>
      <w:bookmarkStart w:id="3" w:name="_Toc73517639"/>
      <w:bookmarkStart w:id="4" w:name="_Toc60560625"/>
      <w:bookmarkStart w:id="5" w:name="_Toc73521547"/>
      <w:bookmarkStart w:id="6" w:name="_Toc73518117"/>
      <w:bookmarkStart w:id="7" w:name="_Toc101074876"/>
      <w:r>
        <w:rPr>
          <w:rFonts w:hint="eastAsia"/>
          <w:sz w:val="32"/>
          <w:szCs w:val="32"/>
        </w:rPr>
        <w:t>第一章  项目评审信息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szCs w:val="21"/>
          <w:highlight w:val="none"/>
          <w:lang w:val="en-US" w:eastAsia="zh-CN"/>
        </w:rPr>
      </w:pPr>
      <w:r>
        <w:rPr>
          <w:rFonts w:ascii="宋体" w:hAnsi="宋体"/>
          <w:szCs w:val="21"/>
        </w:rPr>
        <w:t xml:space="preserve"> </w:t>
      </w:r>
      <w:r>
        <w:rPr>
          <w:rFonts w:ascii="宋体" w:hAnsi="宋体"/>
          <w:szCs w:val="21"/>
          <w:highlight w:val="none"/>
        </w:rPr>
        <w:t xml:space="preserve">     项目编号： </w:t>
      </w:r>
      <w:r>
        <w:rPr>
          <w:rFonts w:hint="eastAsia" w:ascii="宋体" w:hAnsi="宋体"/>
          <w:szCs w:val="21"/>
          <w:highlight w:val="none"/>
          <w:lang w:val="en-US" w:eastAsia="zh-CN"/>
        </w:rPr>
        <w:t xml:space="preserve"> </w:t>
      </w:r>
      <w:r>
        <w:rPr>
          <w:rFonts w:ascii="宋体" w:hAnsi="宋体"/>
          <w:szCs w:val="21"/>
          <w:highlight w:val="none"/>
        </w:rPr>
        <w:t>SZSYCG20</w:t>
      </w:r>
      <w:r>
        <w:rPr>
          <w:rFonts w:hint="eastAsia" w:ascii="宋体" w:hAnsi="宋体"/>
          <w:szCs w:val="21"/>
          <w:highlight w:val="none"/>
          <w:lang w:val="en-US" w:eastAsia="zh-CN"/>
        </w:rPr>
        <w:t>24015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szCs w:val="21"/>
          <w:highlight w:val="none"/>
          <w:lang w:val="en-US" w:eastAsia="zh-CN"/>
        </w:rPr>
      </w:pPr>
      <w:r>
        <w:rPr>
          <w:rFonts w:ascii="宋体" w:hAnsi="宋体"/>
          <w:szCs w:val="21"/>
          <w:highlight w:val="none"/>
        </w:rPr>
        <w:t xml:space="preserve">      项目名称： </w:t>
      </w:r>
      <w:r>
        <w:rPr>
          <w:rFonts w:hint="eastAsia" w:ascii="宋体" w:hAnsi="宋体"/>
          <w:szCs w:val="21"/>
          <w:highlight w:val="none"/>
          <w:lang w:val="en-US" w:eastAsia="zh-CN"/>
        </w:rPr>
        <w:t xml:space="preserve"> </w:t>
      </w:r>
      <w:r>
        <w:rPr>
          <w:rFonts w:hint="eastAsia" w:ascii="宋体" w:hAnsi="宋体"/>
          <w:szCs w:val="21"/>
          <w:highlight w:val="none"/>
        </w:rPr>
        <w:t>深圳实验学校教育装备、智慧校园系统及设备类项目咨询设计服务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highlight w:val="none"/>
        </w:rPr>
      </w:pPr>
      <w:r>
        <w:rPr>
          <w:rFonts w:ascii="宋体" w:hAnsi="宋体"/>
          <w:szCs w:val="21"/>
          <w:highlight w:val="none"/>
        </w:rPr>
        <w:t xml:space="preserve">      项目类型：  </w:t>
      </w:r>
      <w:r>
        <w:rPr>
          <w:rFonts w:hint="eastAsia" w:ascii="宋体" w:hAnsi="宋体"/>
          <w:szCs w:val="21"/>
          <w:highlight w:val="none"/>
        </w:rPr>
        <w:t>服务</w:t>
      </w:r>
      <w:r>
        <w:rPr>
          <w:rFonts w:ascii="宋体" w:hAnsi="宋体"/>
          <w:szCs w:val="21"/>
          <w:highlight w:val="none"/>
        </w:rPr>
        <w:t>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Cs w:val="21"/>
          <w:highlight w:val="none"/>
          <w:lang w:eastAsia="zh-CN"/>
        </w:rPr>
      </w:pPr>
      <w:r>
        <w:rPr>
          <w:rFonts w:ascii="宋体" w:hAnsi="宋体"/>
          <w:szCs w:val="21"/>
          <w:highlight w:val="none"/>
        </w:rPr>
        <w:t xml:space="preserve">      采购方式：  公开</w:t>
      </w:r>
      <w:r>
        <w:rPr>
          <w:rFonts w:hint="eastAsia" w:ascii="宋体" w:hAnsi="宋体"/>
          <w:szCs w:val="21"/>
          <w:highlight w:val="none"/>
          <w:lang w:val="en-US" w:eastAsia="zh-CN"/>
        </w:rPr>
        <w:t>征集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highlight w:val="none"/>
        </w:rPr>
      </w:pPr>
      <w:r>
        <w:rPr>
          <w:rFonts w:ascii="宋体" w:hAnsi="宋体"/>
          <w:szCs w:val="21"/>
          <w:highlight w:val="none"/>
        </w:rPr>
        <w:t xml:space="preserve">      货币类型：  人民币</w:t>
      </w:r>
    </w:p>
    <w:p>
      <w:pPr>
        <w:pStyle w:val="7"/>
        <w:rPr>
          <w:rFonts w:hint="eastAsia"/>
          <w:sz w:val="28"/>
          <w:szCs w:val="28"/>
        </w:rPr>
      </w:pPr>
      <w:r>
        <w:rPr>
          <w:rFonts w:hint="eastAsia"/>
          <w:sz w:val="28"/>
          <w:szCs w:val="28"/>
        </w:rPr>
        <w:t>投标文件初审表</w:t>
      </w:r>
    </w:p>
    <w:p>
      <w:pPr>
        <w:jc w:val="center"/>
        <w:rPr>
          <w:b/>
        </w:rPr>
      </w:pPr>
      <w:r>
        <w:rPr>
          <w:rFonts w:hint="eastAsia"/>
          <w:b/>
        </w:rPr>
        <w:t>（凡有下列情形之一的，投标文件无效，投标作废标处理）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keepNext w:val="0"/>
              <w:keepLines w:val="0"/>
              <w:suppressLineNumbers w:val="0"/>
              <w:spacing w:before="0" w:beforeAutospacing="0" w:after="0" w:afterAutospacing="0"/>
              <w:ind w:left="0" w:right="0"/>
              <w:rPr>
                <w:rFonts w:hint="eastAsia" w:ascii="宋体" w:hAnsi="宋体" w:cs="宋体"/>
              </w:rPr>
            </w:pPr>
            <w:r>
              <w:rPr>
                <w:rFonts w:hint="eastAsia" w:ascii="宋体" w:hAnsi="宋体" w:cs="宋体"/>
              </w:rPr>
              <w:t>1</w:t>
            </w:r>
          </w:p>
        </w:tc>
        <w:tc>
          <w:tcPr>
            <w:tcW w:w="7988" w:type="dxa"/>
            <w:noWrap w:val="0"/>
            <w:vAlign w:val="center"/>
          </w:tcPr>
          <w:p>
            <w:pPr>
              <w:keepNext w:val="0"/>
              <w:keepLines w:val="0"/>
              <w:suppressLineNumbers w:val="0"/>
              <w:spacing w:before="0" w:beforeAutospacing="0" w:after="0" w:afterAutospacing="0"/>
              <w:ind w:left="0" w:right="0"/>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keepNext w:val="0"/>
              <w:keepLines w:val="0"/>
              <w:suppressLineNumbers w:val="0"/>
              <w:spacing w:before="0" w:beforeAutospacing="0" w:after="0" w:afterAutospacing="0"/>
              <w:ind w:left="0" w:right="0"/>
              <w:rPr>
                <w:rFonts w:hint="eastAsia" w:ascii="宋体" w:hAnsi="宋体" w:cs="宋体"/>
              </w:rPr>
            </w:pPr>
            <w:r>
              <w:rPr>
                <w:rFonts w:hint="eastAsia" w:ascii="宋体" w:hAnsi="宋体" w:cs="宋体"/>
              </w:rPr>
              <w:t>2</w:t>
            </w:r>
          </w:p>
        </w:tc>
        <w:tc>
          <w:tcPr>
            <w:tcW w:w="7988" w:type="dxa"/>
            <w:noWrap w:val="0"/>
            <w:vAlign w:val="center"/>
          </w:tcPr>
          <w:p>
            <w:pPr>
              <w:keepNext w:val="0"/>
              <w:keepLines w:val="0"/>
              <w:suppressLineNumbers w:val="0"/>
              <w:spacing w:before="0" w:beforeAutospacing="0" w:after="0" w:afterAutospacing="0"/>
              <w:ind w:left="0" w:right="0"/>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keepNext w:val="0"/>
              <w:keepLines w:val="0"/>
              <w:suppressLineNumbers w:val="0"/>
              <w:spacing w:before="0" w:beforeAutospacing="0" w:after="0" w:afterAutospacing="0"/>
              <w:ind w:left="0" w:right="0"/>
              <w:rPr>
                <w:rFonts w:hint="eastAsia" w:ascii="宋体" w:hAnsi="宋体" w:cs="宋体"/>
              </w:rPr>
            </w:pPr>
            <w:r>
              <w:rPr>
                <w:rFonts w:hint="eastAsia" w:ascii="宋体" w:hAnsi="宋体" w:cs="宋体"/>
              </w:rPr>
              <w:t>3</w:t>
            </w:r>
          </w:p>
        </w:tc>
        <w:tc>
          <w:tcPr>
            <w:tcW w:w="7988" w:type="dxa"/>
            <w:noWrap w:val="0"/>
            <w:vAlign w:val="center"/>
          </w:tcPr>
          <w:p>
            <w:pPr>
              <w:keepNext w:val="0"/>
              <w:keepLines w:val="0"/>
              <w:suppressLineNumbers w:val="0"/>
              <w:spacing w:before="0" w:beforeAutospacing="0" w:after="0" w:afterAutospacing="0"/>
              <w:ind w:left="0" w:right="0"/>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keepNext w:val="0"/>
              <w:keepLines w:val="0"/>
              <w:suppressLineNumbers w:val="0"/>
              <w:spacing w:before="0" w:beforeAutospacing="0" w:after="0" w:afterAutospacing="0"/>
              <w:ind w:left="0" w:right="0"/>
              <w:rPr>
                <w:rFonts w:hint="eastAsia" w:ascii="宋体" w:hAnsi="宋体" w:cs="宋体"/>
              </w:rPr>
            </w:pPr>
            <w:r>
              <w:rPr>
                <w:rFonts w:hint="eastAsia" w:ascii="宋体" w:hAnsi="宋体" w:cs="宋体"/>
              </w:rPr>
              <w:t>4</w:t>
            </w:r>
          </w:p>
        </w:tc>
        <w:tc>
          <w:tcPr>
            <w:tcW w:w="7988" w:type="dxa"/>
            <w:noWrap w:val="0"/>
            <w:vAlign w:val="center"/>
          </w:tcPr>
          <w:p>
            <w:pPr>
              <w:keepNext w:val="0"/>
              <w:keepLines w:val="0"/>
              <w:suppressLineNumbers w:val="0"/>
              <w:spacing w:before="0" w:beforeAutospacing="0" w:after="0" w:afterAutospacing="0"/>
              <w:ind w:left="0" w:right="0"/>
              <w:rPr>
                <w:rFonts w:hint="eastAsia"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keepNext w:val="0"/>
              <w:keepLines w:val="0"/>
              <w:suppressLineNumbers w:val="0"/>
              <w:spacing w:before="0" w:beforeAutospacing="0" w:after="0" w:afterAutospacing="0"/>
              <w:ind w:left="0" w:right="0"/>
              <w:rPr>
                <w:rFonts w:hint="eastAsia" w:ascii="宋体" w:hAnsi="宋体" w:cs="宋体"/>
              </w:rPr>
            </w:pPr>
            <w:r>
              <w:rPr>
                <w:rFonts w:hint="eastAsia" w:ascii="宋体" w:hAnsi="宋体" w:cs="宋体"/>
              </w:rPr>
              <w:t>5</w:t>
            </w:r>
          </w:p>
        </w:tc>
        <w:tc>
          <w:tcPr>
            <w:tcW w:w="7988" w:type="dxa"/>
            <w:noWrap w:val="0"/>
            <w:vAlign w:val="center"/>
          </w:tcPr>
          <w:p>
            <w:pPr>
              <w:keepNext w:val="0"/>
              <w:keepLines w:val="0"/>
              <w:suppressLineNumbers w:val="0"/>
              <w:spacing w:before="0" w:beforeAutospacing="0" w:after="0" w:afterAutospacing="0"/>
              <w:ind w:left="0" w:right="0"/>
              <w:rPr>
                <w:rFonts w:hint="eastAsia"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keepNext w:val="0"/>
              <w:keepLines w:val="0"/>
              <w:suppressLineNumbers w:val="0"/>
              <w:spacing w:before="0" w:beforeAutospacing="0" w:after="0" w:afterAutospacing="0"/>
              <w:ind w:left="0" w:right="0"/>
              <w:rPr>
                <w:rFonts w:hint="eastAsia" w:ascii="宋体" w:hAnsi="宋体" w:cs="宋体"/>
              </w:rPr>
            </w:pPr>
            <w:r>
              <w:rPr>
                <w:rFonts w:hint="eastAsia" w:ascii="宋体" w:hAnsi="宋体" w:cs="宋体"/>
              </w:rPr>
              <w:t>6</w:t>
            </w:r>
          </w:p>
        </w:tc>
        <w:tc>
          <w:tcPr>
            <w:tcW w:w="7988" w:type="dxa"/>
            <w:noWrap w:val="0"/>
            <w:vAlign w:val="center"/>
          </w:tcPr>
          <w:p>
            <w:pPr>
              <w:keepNext w:val="0"/>
              <w:keepLines w:val="0"/>
              <w:suppressLineNumbers w:val="0"/>
              <w:spacing w:before="0" w:beforeAutospacing="0" w:after="0" w:afterAutospacing="0"/>
              <w:ind w:left="0" w:right="0"/>
              <w:rPr>
                <w:rFonts w:hint="eastAsia" w:ascii="宋体" w:hAnsi="宋体" w:cs="宋体"/>
              </w:rPr>
            </w:pPr>
            <w:r>
              <w:rPr>
                <w:rFonts w:hint="eastAsia"/>
              </w:rPr>
              <w:t>法律、法规规定的其他情形。</w:t>
            </w:r>
          </w:p>
        </w:tc>
      </w:tr>
    </w:tbl>
    <w:p>
      <w:pPr>
        <w:rPr>
          <w:sz w:val="28"/>
          <w:szCs w:val="28"/>
        </w:rPr>
      </w:pPr>
      <w:r>
        <w:rPr>
          <w:sz w:val="28"/>
          <w:szCs w:val="28"/>
        </w:rPr>
        <w:br w:type="page"/>
      </w:r>
    </w:p>
    <w:p>
      <w:pPr>
        <w:pStyle w:val="7"/>
        <w:rPr>
          <w:sz w:val="28"/>
          <w:szCs w:val="28"/>
        </w:rPr>
      </w:pPr>
      <w:r>
        <w:rPr>
          <w:sz w:val="28"/>
          <w:szCs w:val="28"/>
        </w:rPr>
        <w:t>评标信息</w:t>
      </w:r>
    </w:p>
    <w:p>
      <w:pPr>
        <w:spacing w:line="400" w:lineRule="exact"/>
        <w:ind w:left="1050" w:hanging="1050" w:hangingChars="500"/>
        <w:rPr>
          <w:rFonts w:hint="eastAsia"/>
          <w:szCs w:val="21"/>
        </w:rPr>
      </w:pPr>
    </w:p>
    <w:p>
      <w:pPr>
        <w:spacing w:line="400" w:lineRule="exact"/>
        <w:ind w:left="1050" w:hanging="1050" w:hangingChars="500"/>
        <w:rPr>
          <w:rFonts w:ascii="宋体" w:hAnsi="宋体" w:cs="宋体"/>
          <w:szCs w:val="21"/>
        </w:rPr>
      </w:pPr>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w:t>
      </w:r>
      <w:r>
        <w:rPr>
          <w:rFonts w:hint="eastAsia" w:ascii="宋体" w:hAnsi="宋体" w:cs="宋体"/>
          <w:szCs w:val="21"/>
        </w:rPr>
        <w:t>。本项目推荐候选入围供应商数量为</w:t>
      </w:r>
      <w:r>
        <w:rPr>
          <w:rFonts w:hint="eastAsia" w:ascii="宋体" w:hAnsi="宋体" w:cs="宋体"/>
          <w:b/>
          <w:szCs w:val="21"/>
          <w:u w:val="single"/>
        </w:rPr>
        <w:t xml:space="preserve"> </w:t>
      </w:r>
      <w:r>
        <w:rPr>
          <w:rFonts w:hint="eastAsia" w:ascii="宋体" w:hAnsi="宋体" w:cs="宋体"/>
          <w:b/>
          <w:szCs w:val="21"/>
          <w:u w:val="single"/>
          <w:lang w:val="en-US" w:eastAsia="zh-CN"/>
        </w:rPr>
        <w:t>5</w:t>
      </w:r>
      <w:r>
        <w:rPr>
          <w:rFonts w:hint="eastAsia" w:ascii="宋体" w:hAnsi="宋体" w:cs="宋体"/>
          <w:b/>
          <w:szCs w:val="21"/>
          <w:u w:val="single"/>
        </w:rPr>
        <w:t xml:space="preserve"> </w:t>
      </w:r>
      <w:r>
        <w:rPr>
          <w:rFonts w:hint="eastAsia" w:ascii="宋体" w:hAnsi="宋体" w:cs="宋体"/>
          <w:szCs w:val="21"/>
        </w:rPr>
        <w:t>家，入围供应商数量为</w:t>
      </w:r>
      <w:r>
        <w:rPr>
          <w:rFonts w:hint="eastAsia" w:ascii="宋体" w:hAnsi="宋体" w:cs="宋体"/>
          <w:b/>
          <w:szCs w:val="21"/>
          <w:u w:val="single"/>
        </w:rPr>
        <w:t xml:space="preserve"> </w:t>
      </w:r>
      <w:r>
        <w:rPr>
          <w:rFonts w:hint="eastAsia" w:ascii="宋体" w:hAnsi="宋体" w:cs="宋体"/>
          <w:b/>
          <w:szCs w:val="21"/>
          <w:u w:val="single"/>
          <w:lang w:val="en-US" w:eastAsia="zh-CN"/>
        </w:rPr>
        <w:t>3</w:t>
      </w:r>
      <w:r>
        <w:rPr>
          <w:rFonts w:hint="eastAsia" w:ascii="宋体" w:hAnsi="宋体" w:cs="宋体"/>
          <w:b/>
          <w:szCs w:val="21"/>
          <w:u w:val="single"/>
        </w:rPr>
        <w:t xml:space="preserve"> </w:t>
      </w:r>
      <w:r>
        <w:rPr>
          <w:rFonts w:hint="eastAsia" w:ascii="宋体" w:hAnsi="宋体" w:cs="宋体"/>
          <w:szCs w:val="21"/>
        </w:rPr>
        <w:t>家。</w:t>
      </w:r>
    </w:p>
    <w:p>
      <w:pPr>
        <w:pStyle w:val="7"/>
        <w:jc w:val="both"/>
      </w:pPr>
      <w:r>
        <w:rPr>
          <w:rFonts w:hint="eastAsia"/>
        </w:rPr>
        <w:t>评标方法</w:t>
      </w:r>
    </w:p>
    <w:p>
      <w:pPr>
        <w:ind w:firstLine="420"/>
      </w:pPr>
      <w:r>
        <w:rPr>
          <w:rFonts w:hint="eastAsia"/>
        </w:rPr>
        <w:t>综合评分法（新价格分算法），是指投标文件满足招标文件全部实质性要求，且按照评审因素的量化指标评审得分最高的投标人为中标候选人的评标方法。</w:t>
      </w:r>
    </w:p>
    <w:p>
      <w:pPr>
        <w:ind w:firstLine="420"/>
        <w:rPr>
          <w:rFonts w:hint="eastAsia"/>
        </w:rPr>
      </w:pPr>
    </w:p>
    <w:p>
      <w:pPr>
        <w:ind w:firstLine="420"/>
        <w:rPr>
          <w:rFonts w:hint="eastAsia"/>
        </w:rPr>
      </w:pPr>
      <w:r>
        <w:rPr>
          <w:rFonts w:hint="eastAsia"/>
        </w:rPr>
        <w:t xml:space="preserve"> 价格分计算方法：</w:t>
      </w:r>
    </w:p>
    <w:p>
      <w:pPr>
        <w:ind w:firstLine="420"/>
        <w:rPr>
          <w:rFonts w:hint="eastAsia"/>
        </w:rPr>
      </w:pPr>
      <w:r>
        <w:rPr>
          <w:rFonts w:hint="eastAsia"/>
        </w:rPr>
        <w:t>采用低价优先法计算，即满足招标文件要求且投标价格最低的投标报价为评标基准价，其价格分为满分。其他投标人的价格分统一按照下列公式计算：</w:t>
      </w:r>
    </w:p>
    <w:p>
      <w:pPr>
        <w:ind w:firstLine="420"/>
      </w:pPr>
      <w:r>
        <w:t xml:space="preserve"> </w:t>
      </w:r>
      <w:r>
        <w:rPr>
          <w:rFonts w:hint="eastAsia"/>
        </w:rPr>
        <w:t xml:space="preserve">投标报价得分=(评标基准价／投标报价)×100 </w:t>
      </w:r>
    </w:p>
    <w:p>
      <w:pPr>
        <w:ind w:firstLine="420"/>
      </w:pPr>
    </w:p>
    <w:p>
      <w:pPr>
        <w:ind w:firstLine="420"/>
        <w:rPr>
          <w:rFonts w:hint="eastAsia"/>
        </w:rPr>
      </w:pPr>
      <w:r>
        <w:rPr>
          <w:rFonts w:hint="eastAsia"/>
        </w:rPr>
        <w:t>评标总得分＝F1×A1＋F2×A2＋……＋Fn×An F1、F2……Fn 分别为各项评审因素的得分；A1、A2、……An 分别为各项评审因素所占的权重(A1＋A2＋……＋An＝1)。 评标过程中，不得去掉报价中的最高报价和最低报价。</w:t>
      </w:r>
    </w:p>
    <w:p>
      <w:pPr>
        <w:ind w:firstLine="420"/>
        <w:rPr>
          <w:rFonts w:hint="eastAsia"/>
        </w:rPr>
      </w:pPr>
    </w:p>
    <w:tbl>
      <w:tblPr>
        <w:tblStyle w:val="14"/>
        <w:tblW w:w="9479"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737"/>
        <w:gridCol w:w="1860"/>
        <w:gridCol w:w="708"/>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66" w:type="dxa"/>
            <w:noWrap w:val="0"/>
            <w:vAlign w:val="center"/>
          </w:tcPr>
          <w:p>
            <w:pPr>
              <w:keepNext w:val="0"/>
              <w:keepLines w:val="0"/>
              <w:suppressLineNumbers w:val="0"/>
              <w:spacing w:before="0" w:beforeAutospacing="0" w:after="0" w:afterAutospacing="0"/>
              <w:ind w:left="0" w:right="0"/>
              <w:jc w:val="center"/>
              <w:rPr>
                <w:rFonts w:hint="eastAsia"/>
                <w:b/>
                <w:highlight w:val="none"/>
              </w:rPr>
            </w:pPr>
            <w:bookmarkStart w:id="8" w:name="OLE_LINK3"/>
            <w:bookmarkStart w:id="9" w:name="OLE_LINK2"/>
            <w:bookmarkStart w:id="10" w:name="OLE_LINK4"/>
            <w:r>
              <w:rPr>
                <w:rFonts w:hint="eastAsia"/>
                <w:b/>
                <w:highlight w:val="none"/>
              </w:rPr>
              <w:t>序号</w:t>
            </w:r>
          </w:p>
        </w:tc>
        <w:tc>
          <w:tcPr>
            <w:tcW w:w="3305" w:type="dxa"/>
            <w:gridSpan w:val="3"/>
            <w:noWrap w:val="0"/>
            <w:vAlign w:val="center"/>
          </w:tcPr>
          <w:p>
            <w:pPr>
              <w:keepNext w:val="0"/>
              <w:keepLines w:val="0"/>
              <w:suppressLineNumbers w:val="0"/>
              <w:spacing w:before="0" w:beforeAutospacing="0" w:after="0" w:afterAutospacing="0"/>
              <w:ind w:left="0" w:right="0"/>
              <w:jc w:val="center"/>
              <w:rPr>
                <w:rFonts w:hint="eastAsia"/>
                <w:b/>
                <w:highlight w:val="none"/>
              </w:rPr>
            </w:pPr>
            <w:r>
              <w:rPr>
                <w:rFonts w:hint="eastAsia"/>
                <w:b/>
                <w:highlight w:val="none"/>
              </w:rPr>
              <w:t>评分项</w:t>
            </w:r>
          </w:p>
        </w:tc>
        <w:tc>
          <w:tcPr>
            <w:tcW w:w="5508" w:type="dxa"/>
            <w:noWrap w:val="0"/>
            <w:vAlign w:val="center"/>
          </w:tcPr>
          <w:p>
            <w:pPr>
              <w:keepNext w:val="0"/>
              <w:keepLines w:val="0"/>
              <w:suppressLineNumbers w:val="0"/>
              <w:spacing w:before="0" w:beforeAutospacing="0" w:after="0" w:afterAutospacing="0"/>
              <w:ind w:left="0" w:right="0"/>
              <w:jc w:val="center"/>
              <w:rPr>
                <w:rFonts w:hint="eastAsia"/>
                <w:b/>
                <w:highlight w:val="none"/>
              </w:rPr>
            </w:pPr>
            <w:r>
              <w:rPr>
                <w:rFonts w:hint="eastAsia"/>
                <w:b/>
                <w:highlight w:val="none"/>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66" w:type="dxa"/>
            <w:noWrap w:val="0"/>
            <w:vAlign w:val="center"/>
          </w:tcPr>
          <w:p>
            <w:pPr>
              <w:keepNext w:val="0"/>
              <w:keepLines w:val="0"/>
              <w:suppressLineNumbers w:val="0"/>
              <w:spacing w:before="0" w:beforeAutospacing="0" w:after="0" w:afterAutospacing="0"/>
              <w:ind w:left="0" w:right="0"/>
              <w:jc w:val="center"/>
              <w:rPr>
                <w:rFonts w:hint="eastAsia"/>
                <w:highlight w:val="none"/>
              </w:rPr>
            </w:pPr>
            <w:r>
              <w:rPr>
                <w:rFonts w:hint="eastAsia"/>
                <w:highlight w:val="none"/>
              </w:rPr>
              <w:t>1</w:t>
            </w:r>
          </w:p>
        </w:tc>
        <w:tc>
          <w:tcPr>
            <w:tcW w:w="3305" w:type="dxa"/>
            <w:gridSpan w:val="3"/>
            <w:noWrap w:val="0"/>
            <w:vAlign w:val="center"/>
          </w:tcPr>
          <w:p>
            <w:pPr>
              <w:keepNext w:val="0"/>
              <w:keepLines w:val="0"/>
              <w:suppressLineNumbers w:val="0"/>
              <w:spacing w:before="0" w:beforeAutospacing="0" w:after="0" w:afterAutospacing="0"/>
              <w:ind w:left="0" w:right="0"/>
              <w:jc w:val="center"/>
              <w:rPr>
                <w:rFonts w:hint="eastAsia"/>
                <w:highlight w:val="none"/>
              </w:rPr>
            </w:pPr>
            <w:r>
              <w:rPr>
                <w:rFonts w:hint="eastAsia"/>
                <w:highlight w:val="none"/>
              </w:rPr>
              <w:t>价格</w:t>
            </w:r>
          </w:p>
        </w:tc>
        <w:tc>
          <w:tcPr>
            <w:tcW w:w="5508" w:type="dxa"/>
            <w:noWrap w:val="0"/>
            <w:vAlign w:val="center"/>
          </w:tcPr>
          <w:p>
            <w:pPr>
              <w:keepNext w:val="0"/>
              <w:keepLines w:val="0"/>
              <w:suppressLineNumbers w:val="0"/>
              <w:spacing w:before="0" w:beforeAutospacing="0" w:after="0" w:afterAutospacing="0"/>
              <w:ind w:left="0" w:right="0"/>
              <w:jc w:val="center"/>
              <w:rPr>
                <w:rFonts w:hint="default"/>
                <w:highlight w:val="none"/>
                <w:lang w:val="en-US"/>
              </w:rPr>
            </w:pPr>
            <w:r>
              <w:rPr>
                <w:rFonts w:hint="eastAsia"/>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66" w:type="dxa"/>
            <w:vMerge w:val="restart"/>
            <w:noWrap w:val="0"/>
            <w:vAlign w:val="center"/>
          </w:tcPr>
          <w:p>
            <w:pPr>
              <w:keepNext w:val="0"/>
              <w:keepLines w:val="0"/>
              <w:suppressLineNumbers w:val="0"/>
              <w:spacing w:before="0" w:beforeAutospacing="0" w:after="0" w:afterAutospacing="0"/>
              <w:ind w:left="0" w:right="0"/>
              <w:jc w:val="center"/>
              <w:rPr>
                <w:rFonts w:hint="eastAsia"/>
                <w:highlight w:val="none"/>
              </w:rPr>
            </w:pPr>
            <w:r>
              <w:rPr>
                <w:rFonts w:hint="eastAsia"/>
                <w:highlight w:val="none"/>
              </w:rPr>
              <w:t>2</w:t>
            </w:r>
          </w:p>
        </w:tc>
        <w:tc>
          <w:tcPr>
            <w:tcW w:w="3305" w:type="dxa"/>
            <w:gridSpan w:val="3"/>
            <w:noWrap w:val="0"/>
            <w:vAlign w:val="center"/>
          </w:tcPr>
          <w:p>
            <w:pPr>
              <w:keepNext w:val="0"/>
              <w:keepLines w:val="0"/>
              <w:suppressLineNumbers w:val="0"/>
              <w:spacing w:before="0" w:beforeAutospacing="0" w:after="0" w:afterAutospacing="0"/>
              <w:ind w:left="0" w:right="0"/>
              <w:jc w:val="center"/>
              <w:rPr>
                <w:rFonts w:hint="eastAsia"/>
                <w:highlight w:val="none"/>
              </w:rPr>
            </w:pPr>
            <w:r>
              <w:rPr>
                <w:rFonts w:hint="eastAsia"/>
                <w:highlight w:val="none"/>
              </w:rPr>
              <w:t>技术部分</w:t>
            </w:r>
          </w:p>
        </w:tc>
        <w:tc>
          <w:tcPr>
            <w:tcW w:w="5508" w:type="dxa"/>
            <w:noWrap w:val="0"/>
            <w:vAlign w:val="center"/>
          </w:tcPr>
          <w:p>
            <w:pPr>
              <w:keepNext w:val="0"/>
              <w:keepLines w:val="0"/>
              <w:suppressLineNumbers w:val="0"/>
              <w:spacing w:before="0" w:beforeAutospacing="0" w:after="0" w:afterAutospacing="0"/>
              <w:ind w:left="0" w:right="0"/>
              <w:jc w:val="center"/>
              <w:rPr>
                <w:rFonts w:hint="default" w:eastAsia="宋体"/>
                <w:highlight w:val="none"/>
                <w:lang w:val="en-US" w:eastAsia="zh-CN"/>
              </w:rPr>
            </w:pPr>
            <w:r>
              <w:rPr>
                <w:rFonts w:hint="eastAsia"/>
                <w:highlight w:val="none"/>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66" w:type="dxa"/>
            <w:vMerge w:val="continue"/>
            <w:noWrap w:val="0"/>
            <w:vAlign w:val="top"/>
          </w:tcPr>
          <w:p>
            <w:pPr>
              <w:keepNext w:val="0"/>
              <w:keepLines w:val="0"/>
              <w:suppressLineNumbers w:val="0"/>
              <w:spacing w:before="0" w:beforeAutospacing="0" w:after="0" w:afterAutospacing="0"/>
              <w:ind w:left="0" w:right="0"/>
              <w:rPr>
                <w:rFonts w:hint="eastAsia"/>
                <w:highlight w:val="none"/>
              </w:rPr>
            </w:pPr>
          </w:p>
        </w:tc>
        <w:tc>
          <w:tcPr>
            <w:tcW w:w="737" w:type="dxa"/>
            <w:noWrap w:val="0"/>
            <w:vAlign w:val="center"/>
          </w:tcPr>
          <w:p>
            <w:pPr>
              <w:keepNext w:val="0"/>
              <w:keepLines w:val="0"/>
              <w:suppressLineNumbers w:val="0"/>
              <w:spacing w:before="0" w:beforeAutospacing="0" w:after="0" w:afterAutospacing="0"/>
              <w:ind w:left="0" w:right="0"/>
              <w:jc w:val="center"/>
              <w:rPr>
                <w:rFonts w:hint="eastAsia"/>
                <w:b/>
                <w:highlight w:val="none"/>
              </w:rPr>
            </w:pPr>
            <w:r>
              <w:rPr>
                <w:rFonts w:hint="eastAsia"/>
                <w:b/>
                <w:highlight w:val="none"/>
              </w:rPr>
              <w:t>序号</w:t>
            </w:r>
          </w:p>
        </w:tc>
        <w:tc>
          <w:tcPr>
            <w:tcW w:w="1860" w:type="dxa"/>
            <w:noWrap w:val="0"/>
            <w:vAlign w:val="center"/>
          </w:tcPr>
          <w:p>
            <w:pPr>
              <w:keepNext w:val="0"/>
              <w:keepLines w:val="0"/>
              <w:suppressLineNumbers w:val="0"/>
              <w:spacing w:before="0" w:beforeAutospacing="0" w:after="0" w:afterAutospacing="0"/>
              <w:ind w:left="0" w:right="0"/>
              <w:jc w:val="center"/>
              <w:rPr>
                <w:rFonts w:hint="eastAsia"/>
                <w:b/>
                <w:highlight w:val="none"/>
              </w:rPr>
            </w:pPr>
            <w:r>
              <w:rPr>
                <w:rFonts w:hint="eastAsia"/>
                <w:b/>
                <w:highlight w:val="none"/>
              </w:rPr>
              <w:t>评分因素</w:t>
            </w:r>
          </w:p>
        </w:tc>
        <w:tc>
          <w:tcPr>
            <w:tcW w:w="708" w:type="dxa"/>
            <w:noWrap w:val="0"/>
            <w:vAlign w:val="center"/>
          </w:tcPr>
          <w:p>
            <w:pPr>
              <w:keepNext w:val="0"/>
              <w:keepLines w:val="0"/>
              <w:suppressLineNumbers w:val="0"/>
              <w:spacing w:before="0" w:beforeAutospacing="0" w:after="0" w:afterAutospacing="0"/>
              <w:ind w:left="0" w:right="0"/>
              <w:jc w:val="center"/>
              <w:rPr>
                <w:rFonts w:hint="eastAsia"/>
                <w:b/>
                <w:highlight w:val="none"/>
              </w:rPr>
            </w:pPr>
            <w:r>
              <w:rPr>
                <w:rFonts w:hint="eastAsia"/>
                <w:b/>
                <w:highlight w:val="none"/>
              </w:rPr>
              <w:t>权重</w:t>
            </w:r>
          </w:p>
        </w:tc>
        <w:tc>
          <w:tcPr>
            <w:tcW w:w="5508" w:type="dxa"/>
            <w:noWrap w:val="0"/>
            <w:vAlign w:val="center"/>
          </w:tcPr>
          <w:p>
            <w:pPr>
              <w:keepNext w:val="0"/>
              <w:keepLines w:val="0"/>
              <w:suppressLineNumbers w:val="0"/>
              <w:spacing w:before="0" w:beforeAutospacing="0" w:after="0" w:afterAutospacing="0"/>
              <w:ind w:left="0" w:right="0"/>
              <w:jc w:val="center"/>
              <w:rPr>
                <w:rFonts w:hint="eastAsia"/>
                <w:b/>
                <w:highlight w:val="none"/>
              </w:rPr>
            </w:pPr>
            <w:r>
              <w:rPr>
                <w:rFonts w:hint="eastAsia"/>
                <w:b/>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trPr>
        <w:tc>
          <w:tcPr>
            <w:tcW w:w="666" w:type="dxa"/>
            <w:vMerge w:val="continue"/>
            <w:noWrap w:val="0"/>
            <w:vAlign w:val="top"/>
          </w:tcPr>
          <w:p>
            <w:pPr>
              <w:keepNext w:val="0"/>
              <w:keepLines w:val="0"/>
              <w:suppressLineNumbers w:val="0"/>
              <w:spacing w:before="0" w:beforeAutospacing="0" w:after="0" w:afterAutospacing="0"/>
              <w:ind w:left="0" w:right="0"/>
              <w:rPr>
                <w:rFonts w:hint="eastAsia"/>
                <w:highlight w:val="none"/>
              </w:rPr>
            </w:pPr>
          </w:p>
        </w:tc>
        <w:tc>
          <w:tcPr>
            <w:tcW w:w="737" w:type="dxa"/>
            <w:noWrap w:val="0"/>
            <w:vAlign w:val="center"/>
          </w:tcPr>
          <w:p>
            <w:pPr>
              <w:keepNext w:val="0"/>
              <w:keepLines w:val="0"/>
              <w:suppressLineNumbers w:val="0"/>
              <w:spacing w:before="0" w:beforeAutospacing="0" w:after="0" w:afterAutospacing="0"/>
              <w:ind w:left="0" w:right="0"/>
              <w:jc w:val="center"/>
              <w:rPr>
                <w:rFonts w:hint="default" w:eastAsia="宋体"/>
                <w:b/>
                <w:highlight w:val="none"/>
                <w:lang w:val="en-US" w:eastAsia="zh-CN"/>
              </w:rPr>
            </w:pPr>
            <w:r>
              <w:rPr>
                <w:rFonts w:hint="eastAsia"/>
                <w:b/>
                <w:highlight w:val="none"/>
                <w:lang w:val="en-US" w:eastAsia="zh-CN"/>
              </w:rPr>
              <w:t>1</w:t>
            </w:r>
          </w:p>
        </w:tc>
        <w:tc>
          <w:tcPr>
            <w:tcW w:w="1860" w:type="dxa"/>
            <w:noWrap w:val="0"/>
            <w:vAlign w:val="center"/>
          </w:tcPr>
          <w:p>
            <w:pPr>
              <w:keepNext w:val="0"/>
              <w:keepLines w:val="0"/>
              <w:suppressLineNumbers w:val="0"/>
              <w:spacing w:before="0" w:beforeAutospacing="0" w:after="0" w:afterAutospacing="0"/>
              <w:ind w:left="0" w:right="0"/>
              <w:jc w:val="center"/>
              <w:rPr>
                <w:rFonts w:hint="eastAsia"/>
                <w:b/>
                <w:highlight w:val="none"/>
              </w:rPr>
            </w:pPr>
            <w:r>
              <w:rPr>
                <w:rFonts w:hint="eastAsia" w:ascii="Times New Roman" w:hAnsi="Times New Roman" w:eastAsia="宋体" w:cs="宋体"/>
                <w:color w:val="000000"/>
                <w:kern w:val="2"/>
                <w:sz w:val="21"/>
                <w:szCs w:val="21"/>
                <w:highlight w:val="none"/>
                <w:lang w:val="en-US" w:eastAsia="zh-CN" w:bidi="ar"/>
              </w:rPr>
              <w:t>实施方案</w:t>
            </w:r>
          </w:p>
        </w:tc>
        <w:tc>
          <w:tcPr>
            <w:tcW w:w="708" w:type="dxa"/>
            <w:noWrap w:val="0"/>
            <w:vAlign w:val="center"/>
          </w:tcPr>
          <w:p>
            <w:pPr>
              <w:keepNext w:val="0"/>
              <w:keepLines w:val="0"/>
              <w:suppressLineNumbers w:val="0"/>
              <w:spacing w:before="0" w:beforeAutospacing="0" w:after="0" w:afterAutospacing="0"/>
              <w:ind w:left="0" w:right="0"/>
              <w:jc w:val="center"/>
              <w:rPr>
                <w:rFonts w:hint="default"/>
                <w:b/>
                <w:highlight w:val="none"/>
                <w:lang w:val="en-US"/>
              </w:rPr>
            </w:pPr>
            <w:r>
              <w:rPr>
                <w:rFonts w:hint="eastAsia"/>
                <w:b/>
                <w:highlight w:val="none"/>
                <w:lang w:val="en-US" w:eastAsia="zh-CN"/>
              </w:rPr>
              <w:t>12</w:t>
            </w:r>
          </w:p>
        </w:tc>
        <w:tc>
          <w:tcPr>
            <w:tcW w:w="5508" w:type="dxa"/>
            <w:noWrap w:val="0"/>
            <w:vAlign w:val="center"/>
          </w:tcPr>
          <w:p>
            <w:pPr>
              <w:pStyle w:val="18"/>
              <w:keepNext w:val="0"/>
              <w:keepLines w:val="0"/>
              <w:suppressLineNumbers w:val="0"/>
              <w:spacing w:before="0" w:beforeAutospacing="0" w:after="0" w:afterAutospacing="0"/>
              <w:ind w:left="0" w:right="0"/>
              <w:rPr>
                <w:rFonts w:hint="eastAsia" w:ascii="宋体" w:hAnsi="宋体" w:cs="宋体"/>
                <w:b/>
                <w:szCs w:val="21"/>
                <w:highlight w:val="none"/>
              </w:rPr>
            </w:pPr>
            <w:r>
              <w:rPr>
                <w:rFonts w:hint="eastAsia" w:ascii="宋体" w:hAnsi="宋体" w:cs="宋体"/>
                <w:b/>
                <w:szCs w:val="21"/>
                <w:highlight w:val="none"/>
              </w:rPr>
              <w:t>评审标准：</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r>
              <w:rPr>
                <w:rFonts w:hint="default" w:ascii="宋体" w:hAnsi="宋体" w:eastAsia="宋体" w:cs="宋体"/>
                <w:kern w:val="2"/>
                <w:sz w:val="21"/>
                <w:szCs w:val="21"/>
                <w:highlight w:val="none"/>
                <w:lang w:val="en-US" w:eastAsia="zh-CN" w:bidi="ar-SA"/>
              </w:rPr>
              <w:t>1</w:t>
            </w:r>
            <w:r>
              <w:rPr>
                <w:rFonts w:hint="eastAsia" w:ascii="宋体" w:hAnsi="宋体" w:eastAsia="宋体" w:cs="宋体"/>
                <w:kern w:val="2"/>
                <w:sz w:val="21"/>
                <w:szCs w:val="21"/>
                <w:highlight w:val="none"/>
                <w:lang w:val="en-US" w:eastAsia="zh-CN" w:bidi="ar-SA"/>
              </w:rPr>
              <w:t>）项目任务、特征分析；</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r>
              <w:rPr>
                <w:rFonts w:hint="default" w:ascii="宋体" w:hAnsi="宋体" w:eastAsia="宋体" w:cs="宋体"/>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）项目实施的组织架构；</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r>
              <w:rPr>
                <w:rFonts w:hint="default" w:ascii="宋体" w:hAnsi="宋体" w:eastAsia="宋体" w:cs="宋体"/>
                <w:kern w:val="2"/>
                <w:sz w:val="21"/>
                <w:szCs w:val="21"/>
                <w:highlight w:val="none"/>
                <w:lang w:val="en-US" w:eastAsia="zh-CN" w:bidi="ar-SA"/>
              </w:rPr>
              <w:t>3</w:t>
            </w:r>
            <w:r>
              <w:rPr>
                <w:rFonts w:hint="eastAsia" w:ascii="宋体" w:hAnsi="宋体" w:eastAsia="宋体" w:cs="宋体"/>
                <w:kern w:val="2"/>
                <w:sz w:val="21"/>
                <w:szCs w:val="21"/>
                <w:highlight w:val="none"/>
                <w:lang w:val="en-US" w:eastAsia="zh-CN" w:bidi="ar-SA"/>
              </w:rPr>
              <w:t>）质量保障措施（需包括但不仅限于项目设计依据，</w:t>
            </w:r>
            <w:r>
              <w:rPr>
                <w:rFonts w:hint="eastAsia" w:ascii="宋体" w:hAnsi="宋体"/>
                <w:szCs w:val="21"/>
                <w:highlight w:val="none"/>
                <w:lang w:eastAsia="zh-CN"/>
              </w:rPr>
              <w:t>设计方案的合理性、前瞻性</w:t>
            </w:r>
            <w:r>
              <w:rPr>
                <w:rFonts w:hint="eastAsia" w:ascii="宋体" w:hAnsi="宋体" w:eastAsia="宋体" w:cs="宋体"/>
                <w:kern w:val="2"/>
                <w:sz w:val="21"/>
                <w:szCs w:val="21"/>
                <w:highlight w:val="none"/>
                <w:lang w:val="en-US" w:eastAsia="zh-CN" w:bidi="ar-SA"/>
              </w:rPr>
              <w:t>、完整性、经济性，工作流程，进度管理措施等）；</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r>
              <w:rPr>
                <w:rFonts w:hint="default" w:ascii="宋体" w:hAnsi="宋体" w:eastAsia="宋体" w:cs="宋体"/>
                <w:kern w:val="2"/>
                <w:sz w:val="21"/>
                <w:szCs w:val="21"/>
                <w:highlight w:val="none"/>
                <w:lang w:val="en-US" w:eastAsia="zh-CN" w:bidi="ar-SA"/>
              </w:rPr>
              <w:t>4</w:t>
            </w:r>
            <w:r>
              <w:rPr>
                <w:rFonts w:hint="eastAsia" w:ascii="宋体" w:hAnsi="宋体" w:eastAsia="宋体" w:cs="宋体"/>
                <w:kern w:val="2"/>
                <w:sz w:val="21"/>
                <w:szCs w:val="21"/>
                <w:highlight w:val="none"/>
                <w:lang w:val="en-US" w:eastAsia="zh-CN" w:bidi="ar-SA"/>
              </w:rPr>
              <w:t>）应急方案全面，具有科学性、合理性、可行性；</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评分标准：</w:t>
            </w:r>
          </w:p>
          <w:p>
            <w:pPr>
              <w:pStyle w:val="18"/>
              <w:keepNext w:val="0"/>
              <w:keepLines w:val="0"/>
              <w:suppressLineNumbers w:val="0"/>
              <w:spacing w:before="0" w:beforeAutospacing="0" w:after="0" w:afterAutospacing="0" w:line="240" w:lineRule="auto"/>
              <w:ind w:left="0" w:right="0"/>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1.满足</w:t>
            </w:r>
            <w:r>
              <w:rPr>
                <w:rFonts w:hint="eastAsia" w:ascii="宋体" w:hAnsi="宋体" w:eastAsia="宋体" w:cs="宋体"/>
                <w:kern w:val="2"/>
                <w:sz w:val="21"/>
                <w:szCs w:val="21"/>
                <w:highlight w:val="none"/>
                <w:lang w:val="en-US" w:eastAsia="zh-CN" w:bidi="ar-SA"/>
              </w:rPr>
              <w:t>以上</w:t>
            </w:r>
            <w:r>
              <w:rPr>
                <w:rFonts w:hint="eastAsia" w:ascii="宋体" w:hAnsi="宋体" w:cs="宋体"/>
                <w:kern w:val="2"/>
                <w:sz w:val="21"/>
                <w:szCs w:val="21"/>
                <w:highlight w:val="none"/>
                <w:lang w:val="en-US" w:eastAsia="zh-CN" w:bidi="ar-SA"/>
              </w:rPr>
              <w:t>一</w:t>
            </w:r>
            <w:r>
              <w:rPr>
                <w:rFonts w:hint="eastAsia" w:ascii="宋体" w:hAnsi="宋体" w:eastAsia="宋体" w:cs="宋体"/>
                <w:kern w:val="2"/>
                <w:sz w:val="21"/>
                <w:szCs w:val="21"/>
                <w:highlight w:val="none"/>
                <w:lang w:val="en-US" w:eastAsia="zh-CN" w:bidi="ar-SA"/>
              </w:rPr>
              <w:t>项要求</w:t>
            </w:r>
            <w:r>
              <w:rPr>
                <w:rFonts w:hint="eastAsia" w:ascii="宋体" w:hAnsi="宋体" w:cs="宋体"/>
                <w:kern w:val="2"/>
                <w:sz w:val="21"/>
                <w:szCs w:val="21"/>
                <w:highlight w:val="none"/>
                <w:lang w:val="en-US" w:eastAsia="zh-CN" w:bidi="ar-SA"/>
              </w:rPr>
              <w:t>的</w:t>
            </w:r>
            <w:r>
              <w:rPr>
                <w:rFonts w:hint="eastAsia" w:ascii="宋体" w:hAnsi="宋体" w:eastAsia="宋体" w:cs="宋体"/>
                <w:kern w:val="2"/>
                <w:sz w:val="21"/>
                <w:szCs w:val="21"/>
                <w:highlight w:val="none"/>
                <w:lang w:val="en-US" w:eastAsia="zh-CN" w:bidi="ar-SA"/>
              </w:rPr>
              <w:t>得</w:t>
            </w:r>
            <w:r>
              <w:rPr>
                <w:rFonts w:hint="eastAsia" w:ascii="宋体" w:hAnsi="宋体" w:cs="宋体"/>
                <w:kern w:val="2"/>
                <w:sz w:val="21"/>
                <w:szCs w:val="21"/>
                <w:highlight w:val="none"/>
                <w:lang w:val="en-US" w:eastAsia="zh-CN" w:bidi="ar-SA"/>
              </w:rPr>
              <w:t>2分</w:t>
            </w: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本项满分8分</w:t>
            </w:r>
            <w:r>
              <w:rPr>
                <w:rFonts w:hint="eastAsia" w:ascii="宋体" w:hAnsi="宋体" w:eastAsia="宋体" w:cs="宋体"/>
                <w:kern w:val="2"/>
                <w:sz w:val="21"/>
                <w:szCs w:val="21"/>
                <w:highlight w:val="none"/>
                <w:lang w:val="en-US" w:eastAsia="zh-CN" w:bidi="ar-SA"/>
              </w:rPr>
              <w:t>。</w:t>
            </w:r>
          </w:p>
          <w:p>
            <w:pPr>
              <w:pStyle w:val="18"/>
              <w:keepNext w:val="0"/>
              <w:keepLines w:val="0"/>
              <w:suppressLineNumbers w:val="0"/>
              <w:spacing w:before="0" w:beforeAutospacing="0" w:after="0" w:afterAutospacing="0" w:line="240" w:lineRule="auto"/>
              <w:ind w:left="0" w:right="0"/>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满足以上四项，进行横向对比，优得</w:t>
            </w:r>
            <w:r>
              <w:rPr>
                <w:rFonts w:hint="eastAsia" w:ascii="宋体" w:hAnsi="宋体" w:cs="宋体"/>
                <w:kern w:val="2"/>
                <w:sz w:val="21"/>
                <w:szCs w:val="21"/>
                <w:highlight w:val="none"/>
                <w:lang w:val="en-US" w:eastAsia="zh-CN" w:bidi="ar-SA"/>
              </w:rPr>
              <w:t>4</w:t>
            </w:r>
            <w:r>
              <w:rPr>
                <w:rFonts w:hint="eastAsia" w:ascii="宋体" w:hAnsi="宋体" w:eastAsia="宋体" w:cs="宋体"/>
                <w:kern w:val="2"/>
                <w:sz w:val="21"/>
                <w:szCs w:val="21"/>
                <w:highlight w:val="none"/>
                <w:lang w:val="en-US" w:eastAsia="zh-CN" w:bidi="ar-SA"/>
              </w:rPr>
              <w:t>分，良得</w:t>
            </w:r>
            <w:r>
              <w:rPr>
                <w:rFonts w:hint="eastAsia" w:ascii="宋体" w:hAnsi="宋体" w:cs="宋体"/>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分，中</w:t>
            </w:r>
            <w:r>
              <w:rPr>
                <w:rFonts w:hint="eastAsia" w:ascii="宋体" w:hAnsi="宋体" w:cs="宋体"/>
                <w:kern w:val="2"/>
                <w:sz w:val="21"/>
                <w:szCs w:val="21"/>
                <w:highlight w:val="none"/>
                <w:lang w:val="en-US" w:eastAsia="zh-CN" w:bidi="ar-SA"/>
              </w:rPr>
              <w:t>1</w:t>
            </w:r>
            <w:r>
              <w:rPr>
                <w:rFonts w:hint="eastAsia" w:ascii="宋体" w:hAnsi="宋体" w:eastAsia="宋体" w:cs="宋体"/>
                <w:kern w:val="2"/>
                <w:sz w:val="21"/>
                <w:szCs w:val="21"/>
                <w:highlight w:val="none"/>
                <w:lang w:val="en-US" w:eastAsia="zh-CN" w:bidi="ar-SA"/>
              </w:rPr>
              <w:t>分，其余情况不得分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666" w:type="dxa"/>
            <w:vMerge w:val="continue"/>
            <w:noWrap w:val="0"/>
            <w:vAlign w:val="top"/>
          </w:tcPr>
          <w:p>
            <w:pPr>
              <w:keepNext w:val="0"/>
              <w:keepLines w:val="0"/>
              <w:suppressLineNumbers w:val="0"/>
              <w:spacing w:before="0" w:beforeAutospacing="0" w:after="0" w:afterAutospacing="0"/>
              <w:ind w:left="0" w:right="0"/>
              <w:rPr>
                <w:rFonts w:hint="eastAsia"/>
                <w:highlight w:val="none"/>
              </w:rPr>
            </w:pPr>
          </w:p>
        </w:tc>
        <w:tc>
          <w:tcPr>
            <w:tcW w:w="737" w:type="dxa"/>
            <w:noWrap w:val="0"/>
            <w:vAlign w:val="center"/>
          </w:tcPr>
          <w:p>
            <w:pPr>
              <w:keepNext w:val="0"/>
              <w:keepLines w:val="0"/>
              <w:suppressLineNumbers w:val="0"/>
              <w:spacing w:before="0" w:beforeAutospacing="0" w:after="0" w:afterAutospacing="0"/>
              <w:ind w:left="0" w:right="0"/>
              <w:jc w:val="center"/>
              <w:rPr>
                <w:rFonts w:hint="eastAsia" w:eastAsia="宋体"/>
                <w:highlight w:val="none"/>
                <w:lang w:val="en-US" w:eastAsia="zh-CN"/>
              </w:rPr>
            </w:pPr>
            <w:r>
              <w:rPr>
                <w:rFonts w:hint="eastAsia"/>
                <w:highlight w:val="none"/>
                <w:lang w:val="en-US" w:eastAsia="zh-CN"/>
              </w:rPr>
              <w:t>2</w:t>
            </w:r>
          </w:p>
        </w:tc>
        <w:tc>
          <w:tcPr>
            <w:tcW w:w="186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color w:val="000000"/>
                <w:kern w:val="2"/>
                <w:sz w:val="21"/>
                <w:szCs w:val="21"/>
                <w:highlight w:val="none"/>
                <w:lang w:val="en-US" w:eastAsia="zh-CN" w:bidi="ar"/>
              </w:rPr>
            </w:pPr>
            <w:r>
              <w:rPr>
                <w:rFonts w:hint="eastAsia" w:cs="宋体"/>
                <w:color w:val="000000"/>
                <w:kern w:val="2"/>
                <w:sz w:val="21"/>
                <w:szCs w:val="21"/>
                <w:highlight w:val="none"/>
                <w:lang w:val="en-US" w:eastAsia="zh-CN" w:bidi="ar"/>
              </w:rPr>
              <w:t>主要的标准、规范的概述</w:t>
            </w:r>
          </w:p>
        </w:tc>
        <w:tc>
          <w:tcPr>
            <w:tcW w:w="708" w:type="dxa"/>
            <w:noWrap w:val="0"/>
            <w:vAlign w:val="center"/>
          </w:tcPr>
          <w:p>
            <w:pPr>
              <w:keepNext w:val="0"/>
              <w:keepLines w:val="0"/>
              <w:suppressLineNumbers w:val="0"/>
              <w:spacing w:before="0" w:beforeAutospacing="0" w:after="0" w:afterAutospacing="0"/>
              <w:ind w:left="0" w:right="0"/>
              <w:jc w:val="center"/>
              <w:rPr>
                <w:rFonts w:hint="default"/>
                <w:highlight w:val="none"/>
                <w:lang w:val="en-US"/>
              </w:rPr>
            </w:pPr>
            <w:r>
              <w:rPr>
                <w:rFonts w:hint="eastAsia" w:cs="Times New Roman"/>
                <w:b/>
                <w:highlight w:val="none"/>
                <w:lang w:val="en-US" w:eastAsia="zh-CN"/>
              </w:rPr>
              <w:t>10</w:t>
            </w:r>
          </w:p>
        </w:tc>
        <w:tc>
          <w:tcPr>
            <w:tcW w:w="5508" w:type="dxa"/>
            <w:noWrap w:val="0"/>
            <w:vAlign w:val="top"/>
          </w:tcPr>
          <w:p>
            <w:pPr>
              <w:keepNext w:val="0"/>
              <w:keepLines w:val="0"/>
              <w:widowControl/>
              <w:suppressLineNumbers w:val="0"/>
              <w:spacing w:before="0" w:beforeAutospacing="0" w:after="0" w:afterAutospacing="0"/>
              <w:ind w:left="0" w:right="0"/>
              <w:rPr>
                <w:rFonts w:hint="eastAsia" w:ascii="宋体" w:hAnsi="宋体" w:cs="宋体"/>
                <w:b/>
                <w:bCs/>
                <w:szCs w:val="21"/>
                <w:highlight w:val="none"/>
              </w:rPr>
            </w:pPr>
            <w:r>
              <w:rPr>
                <w:rFonts w:hint="eastAsia" w:ascii="宋体" w:hAnsi="宋体" w:cs="宋体"/>
                <w:b/>
                <w:bCs/>
                <w:szCs w:val="21"/>
                <w:highlight w:val="none"/>
              </w:rPr>
              <w:t>（一）评审内容：</w:t>
            </w:r>
          </w:p>
          <w:p>
            <w:pPr>
              <w:keepNext w:val="0"/>
              <w:keepLines w:val="0"/>
              <w:widowControl/>
              <w:suppressLineNumbers w:val="0"/>
              <w:spacing w:before="0" w:beforeAutospacing="0" w:after="0" w:afterAutospacing="0"/>
              <w:ind w:left="0" w:right="0"/>
              <w:rPr>
                <w:rFonts w:hint="eastAsia" w:ascii="宋体" w:hAnsi="宋体"/>
                <w:szCs w:val="21"/>
                <w:highlight w:val="none"/>
              </w:rPr>
            </w:pPr>
            <w:r>
              <w:rPr>
                <w:rFonts w:hint="eastAsia" w:ascii="宋体" w:hAnsi="宋体"/>
                <w:szCs w:val="21"/>
                <w:highlight w:val="none"/>
              </w:rPr>
              <w:t>对</w:t>
            </w:r>
            <w:r>
              <w:rPr>
                <w:rFonts w:hint="eastAsia" w:ascii="宋体" w:hAnsi="宋体"/>
                <w:szCs w:val="21"/>
                <w:highlight w:val="none"/>
                <w:lang w:val="en-US" w:eastAsia="zh-CN"/>
              </w:rPr>
              <w:t>本项目所涉及的国家、行业及地方相关标准</w:t>
            </w:r>
            <w:r>
              <w:rPr>
                <w:rFonts w:hint="eastAsia" w:ascii="宋体" w:hAnsi="宋体"/>
                <w:szCs w:val="21"/>
                <w:highlight w:val="none"/>
              </w:rPr>
              <w:t>的说明。</w:t>
            </w:r>
          </w:p>
          <w:p>
            <w:pPr>
              <w:keepNext w:val="0"/>
              <w:keepLines w:val="0"/>
              <w:widowControl/>
              <w:suppressLineNumbers w:val="0"/>
              <w:spacing w:before="0" w:beforeAutospacing="0" w:after="0" w:afterAutospacing="0"/>
              <w:ind w:left="0" w:right="0"/>
              <w:rPr>
                <w:rFonts w:hint="eastAsia" w:ascii="宋体" w:hAnsi="宋体" w:cs="宋体"/>
                <w:b/>
                <w:bCs/>
                <w:szCs w:val="21"/>
                <w:highlight w:val="none"/>
              </w:rPr>
            </w:pPr>
            <w:r>
              <w:rPr>
                <w:rFonts w:hint="eastAsia" w:ascii="宋体" w:hAnsi="宋体" w:cs="宋体"/>
                <w:b/>
                <w:bCs/>
                <w:szCs w:val="21"/>
                <w:highlight w:val="none"/>
              </w:rPr>
              <w:t>（二）评审标准：</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szCs w:val="21"/>
                <w:highlight w:val="none"/>
                <w:lang w:eastAsia="zh-CN"/>
              </w:rPr>
            </w:pPr>
            <w:r>
              <w:rPr>
                <w:rFonts w:hint="eastAsia" w:ascii="宋体" w:hAnsi="宋体"/>
                <w:szCs w:val="21"/>
                <w:highlight w:val="none"/>
                <w:lang w:val="en-US" w:eastAsia="zh-CN"/>
              </w:rPr>
              <w:t>横向对比，</w:t>
            </w:r>
            <w:r>
              <w:rPr>
                <w:rFonts w:hint="eastAsia" w:ascii="宋体" w:hAnsi="宋体"/>
                <w:szCs w:val="21"/>
                <w:highlight w:val="none"/>
              </w:rPr>
              <w:t>优</w:t>
            </w:r>
            <w:r>
              <w:rPr>
                <w:rFonts w:hint="eastAsia" w:ascii="宋体" w:hAnsi="宋体"/>
                <w:szCs w:val="21"/>
                <w:highlight w:val="none"/>
                <w:lang w:val="en-US" w:eastAsia="zh-CN"/>
              </w:rPr>
              <w:t>10</w:t>
            </w:r>
            <w:r>
              <w:rPr>
                <w:rFonts w:hint="eastAsia" w:ascii="宋体" w:hAnsi="宋体"/>
                <w:szCs w:val="21"/>
                <w:highlight w:val="none"/>
              </w:rPr>
              <w:t>分、良</w:t>
            </w:r>
            <w:r>
              <w:rPr>
                <w:rFonts w:hint="eastAsia" w:ascii="宋体" w:hAnsi="宋体"/>
                <w:szCs w:val="21"/>
                <w:highlight w:val="none"/>
                <w:lang w:val="en-US" w:eastAsia="zh-CN"/>
              </w:rPr>
              <w:t>7</w:t>
            </w:r>
            <w:r>
              <w:rPr>
                <w:rFonts w:hint="eastAsia" w:ascii="宋体" w:hAnsi="宋体"/>
                <w:szCs w:val="21"/>
                <w:highlight w:val="none"/>
              </w:rPr>
              <w:t>分、中</w:t>
            </w:r>
            <w:r>
              <w:rPr>
                <w:rFonts w:hint="eastAsia" w:ascii="宋体" w:hAnsi="宋体"/>
                <w:szCs w:val="21"/>
                <w:highlight w:val="none"/>
                <w:lang w:val="en-US" w:eastAsia="zh-CN"/>
              </w:rPr>
              <w:t>4</w:t>
            </w:r>
            <w:r>
              <w:rPr>
                <w:rFonts w:hint="eastAsia" w:ascii="宋体" w:hAnsi="宋体"/>
                <w:szCs w:val="21"/>
                <w:highlight w:val="none"/>
              </w:rPr>
              <w:t>分、差1分。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666" w:type="dxa"/>
            <w:vMerge w:val="continue"/>
            <w:noWrap w:val="0"/>
            <w:vAlign w:val="top"/>
          </w:tcPr>
          <w:p>
            <w:pPr>
              <w:keepNext w:val="0"/>
              <w:keepLines w:val="0"/>
              <w:suppressLineNumbers w:val="0"/>
              <w:spacing w:before="0" w:beforeAutospacing="0" w:after="0" w:afterAutospacing="0"/>
              <w:ind w:left="0" w:right="0"/>
              <w:rPr>
                <w:rFonts w:hint="eastAsia"/>
                <w:highlight w:val="none"/>
              </w:rPr>
            </w:pPr>
          </w:p>
        </w:tc>
        <w:tc>
          <w:tcPr>
            <w:tcW w:w="737" w:type="dxa"/>
            <w:noWrap w:val="0"/>
            <w:vAlign w:val="center"/>
          </w:tcPr>
          <w:p>
            <w:pPr>
              <w:keepNext w:val="0"/>
              <w:keepLines w:val="0"/>
              <w:suppressLineNumbers w:val="0"/>
              <w:spacing w:before="0" w:beforeAutospacing="0" w:after="0" w:afterAutospacing="0"/>
              <w:ind w:left="0" w:right="0"/>
              <w:jc w:val="center"/>
              <w:rPr>
                <w:rFonts w:hint="default"/>
                <w:highlight w:val="none"/>
                <w:lang w:val="en-US" w:eastAsia="zh-CN"/>
              </w:rPr>
            </w:pPr>
            <w:r>
              <w:rPr>
                <w:rFonts w:hint="eastAsia"/>
                <w:highlight w:val="none"/>
                <w:lang w:val="en-US" w:eastAsia="zh-CN"/>
              </w:rPr>
              <w:t>3</w:t>
            </w:r>
          </w:p>
        </w:tc>
        <w:tc>
          <w:tcPr>
            <w:tcW w:w="1860"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宋体"/>
                <w:color w:val="000000"/>
                <w:kern w:val="2"/>
                <w:sz w:val="21"/>
                <w:szCs w:val="21"/>
                <w:highlight w:val="none"/>
                <w:lang w:val="en-US" w:eastAsia="zh-CN" w:bidi="ar"/>
              </w:rPr>
            </w:pPr>
            <w:r>
              <w:rPr>
                <w:rFonts w:hint="eastAsia" w:ascii="宋体" w:hAnsi="宋体"/>
                <w:szCs w:val="21"/>
                <w:highlight w:val="none"/>
                <w:lang w:val="en-US" w:eastAsia="zh-CN"/>
              </w:rPr>
              <w:t>产品及</w:t>
            </w:r>
            <w:r>
              <w:rPr>
                <w:rFonts w:hint="eastAsia" w:ascii="宋体" w:hAnsi="宋体"/>
                <w:szCs w:val="21"/>
                <w:highlight w:val="none"/>
              </w:rPr>
              <w:t>市场情况的</w:t>
            </w:r>
            <w:r>
              <w:rPr>
                <w:rFonts w:hint="eastAsia" w:cs="宋体"/>
                <w:color w:val="000000"/>
                <w:kern w:val="2"/>
                <w:sz w:val="21"/>
                <w:szCs w:val="21"/>
                <w:highlight w:val="none"/>
                <w:lang w:val="en-US" w:eastAsia="zh-CN" w:bidi="ar"/>
              </w:rPr>
              <w:t>概述</w:t>
            </w:r>
          </w:p>
        </w:tc>
        <w:tc>
          <w:tcPr>
            <w:tcW w:w="70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highlight w:val="none"/>
                <w:lang w:val="en-US" w:eastAsia="zh-CN"/>
              </w:rPr>
            </w:pPr>
            <w:r>
              <w:rPr>
                <w:rFonts w:hint="eastAsia" w:cs="Times New Roman"/>
                <w:b/>
                <w:highlight w:val="none"/>
                <w:lang w:val="en-US" w:eastAsia="zh-CN"/>
              </w:rPr>
              <w:t>10</w:t>
            </w:r>
          </w:p>
        </w:tc>
        <w:tc>
          <w:tcPr>
            <w:tcW w:w="5508" w:type="dxa"/>
            <w:noWrap w:val="0"/>
            <w:vAlign w:val="top"/>
          </w:tcPr>
          <w:p>
            <w:pPr>
              <w:keepNext w:val="0"/>
              <w:keepLines w:val="0"/>
              <w:widowControl/>
              <w:suppressLineNumbers w:val="0"/>
              <w:spacing w:before="0" w:beforeAutospacing="0" w:after="0" w:afterAutospacing="0"/>
              <w:ind w:left="0" w:right="0"/>
              <w:rPr>
                <w:rFonts w:hint="eastAsia" w:ascii="宋体" w:hAnsi="宋体" w:cs="宋体"/>
                <w:b/>
                <w:bCs/>
                <w:szCs w:val="21"/>
                <w:highlight w:val="none"/>
              </w:rPr>
            </w:pPr>
            <w:r>
              <w:rPr>
                <w:rFonts w:hint="eastAsia" w:ascii="宋体" w:hAnsi="宋体" w:cs="宋体"/>
                <w:b/>
                <w:bCs/>
                <w:szCs w:val="21"/>
                <w:highlight w:val="none"/>
              </w:rPr>
              <w:t>（一）评审内容：</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szCs w:val="21"/>
                <w:highlight w:val="none"/>
              </w:rPr>
            </w:pPr>
            <w:r>
              <w:rPr>
                <w:rFonts w:hint="eastAsia" w:ascii="宋体" w:hAnsi="宋体"/>
                <w:szCs w:val="21"/>
                <w:highlight w:val="none"/>
              </w:rPr>
              <w:t>对</w:t>
            </w:r>
            <w:r>
              <w:rPr>
                <w:rFonts w:hint="eastAsia" w:ascii="宋体" w:hAnsi="宋体"/>
                <w:szCs w:val="21"/>
                <w:highlight w:val="none"/>
                <w:lang w:val="en-US" w:eastAsia="zh-CN"/>
              </w:rPr>
              <w:t>本项目所涉及的</w:t>
            </w:r>
            <w:r>
              <w:rPr>
                <w:rFonts w:hint="eastAsia" w:ascii="宋体" w:hAnsi="宋体"/>
                <w:szCs w:val="21"/>
                <w:highlight w:val="none"/>
              </w:rPr>
              <w:t>生产市场情况的说明（主要品牌厂家、新材料新工艺）。</w:t>
            </w:r>
          </w:p>
          <w:p>
            <w:pPr>
              <w:keepNext w:val="0"/>
              <w:keepLines w:val="0"/>
              <w:widowControl/>
              <w:suppressLineNumbers w:val="0"/>
              <w:spacing w:before="0" w:beforeAutospacing="0" w:after="0" w:afterAutospacing="0"/>
              <w:ind w:left="0" w:right="0"/>
              <w:rPr>
                <w:rFonts w:hint="eastAsia" w:ascii="宋体" w:hAnsi="宋体" w:cs="宋体"/>
                <w:b/>
                <w:bCs/>
                <w:szCs w:val="21"/>
                <w:highlight w:val="none"/>
              </w:rPr>
            </w:pPr>
            <w:r>
              <w:rPr>
                <w:rFonts w:hint="eastAsia" w:ascii="宋体" w:hAnsi="宋体" w:cs="宋体"/>
                <w:b/>
                <w:bCs/>
                <w:szCs w:val="21"/>
                <w:highlight w:val="none"/>
              </w:rPr>
              <w:t>（二）评审标准：</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cs="宋体"/>
                <w:szCs w:val="21"/>
                <w:highlight w:val="none"/>
              </w:rPr>
            </w:pPr>
            <w:r>
              <w:rPr>
                <w:rFonts w:hint="eastAsia" w:ascii="宋体" w:hAnsi="宋体"/>
                <w:szCs w:val="21"/>
                <w:highlight w:val="none"/>
                <w:lang w:val="en-US" w:eastAsia="zh-CN"/>
              </w:rPr>
              <w:t>横向对比，</w:t>
            </w:r>
            <w:r>
              <w:rPr>
                <w:rFonts w:hint="eastAsia" w:ascii="宋体" w:hAnsi="宋体"/>
                <w:szCs w:val="21"/>
                <w:highlight w:val="none"/>
              </w:rPr>
              <w:t>优10分、良7分、中4分、差1分。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666" w:type="dxa"/>
            <w:vMerge w:val="continue"/>
            <w:noWrap w:val="0"/>
            <w:vAlign w:val="top"/>
          </w:tcPr>
          <w:p>
            <w:pPr>
              <w:keepNext w:val="0"/>
              <w:keepLines w:val="0"/>
              <w:suppressLineNumbers w:val="0"/>
              <w:spacing w:before="0" w:beforeAutospacing="0" w:after="0" w:afterAutospacing="0"/>
              <w:ind w:left="0" w:right="0"/>
              <w:rPr>
                <w:rFonts w:hint="eastAsia"/>
                <w:highlight w:val="none"/>
              </w:rPr>
            </w:pPr>
          </w:p>
        </w:tc>
        <w:tc>
          <w:tcPr>
            <w:tcW w:w="737" w:type="dxa"/>
            <w:noWrap w:val="0"/>
            <w:vAlign w:val="center"/>
          </w:tcPr>
          <w:p>
            <w:pPr>
              <w:keepNext w:val="0"/>
              <w:keepLines w:val="0"/>
              <w:suppressLineNumbers w:val="0"/>
              <w:spacing w:before="0" w:beforeAutospacing="0" w:after="0" w:afterAutospacing="0"/>
              <w:ind w:left="0" w:right="0"/>
              <w:jc w:val="center"/>
              <w:rPr>
                <w:rFonts w:hint="default"/>
                <w:highlight w:val="none"/>
                <w:lang w:val="en-US" w:eastAsia="zh-CN"/>
              </w:rPr>
            </w:pPr>
            <w:r>
              <w:rPr>
                <w:rFonts w:hint="eastAsia"/>
                <w:highlight w:val="none"/>
                <w:lang w:val="en-US" w:eastAsia="zh-CN"/>
              </w:rPr>
              <w:t>4</w:t>
            </w:r>
          </w:p>
        </w:tc>
        <w:tc>
          <w:tcPr>
            <w:tcW w:w="1860"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设计案例</w:t>
            </w:r>
          </w:p>
        </w:tc>
        <w:tc>
          <w:tcPr>
            <w:tcW w:w="708" w:type="dxa"/>
            <w:noWrap w:val="0"/>
            <w:vAlign w:val="center"/>
          </w:tcPr>
          <w:p>
            <w:pPr>
              <w:keepNext w:val="0"/>
              <w:keepLines w:val="0"/>
              <w:suppressLineNumbers w:val="0"/>
              <w:spacing w:before="0" w:beforeAutospacing="0" w:after="0" w:afterAutospacing="0"/>
              <w:ind w:left="0" w:right="0"/>
              <w:jc w:val="center"/>
              <w:rPr>
                <w:rFonts w:hint="default" w:cs="Times New Roman"/>
                <w:b/>
                <w:highlight w:val="none"/>
                <w:lang w:val="en-US" w:eastAsia="zh-CN"/>
              </w:rPr>
            </w:pPr>
            <w:r>
              <w:rPr>
                <w:rFonts w:hint="eastAsia" w:cs="Times New Roman"/>
                <w:b/>
                <w:highlight w:val="none"/>
                <w:lang w:val="en-US" w:eastAsia="zh-CN"/>
              </w:rPr>
              <w:t>10</w:t>
            </w:r>
          </w:p>
        </w:tc>
        <w:tc>
          <w:tcPr>
            <w:tcW w:w="5508" w:type="dxa"/>
            <w:shd w:val="clear" w:color="auto" w:fill="auto"/>
            <w:noWrap w:val="0"/>
            <w:vAlign w:val="top"/>
          </w:tcPr>
          <w:p>
            <w:pPr>
              <w:keepNext w:val="0"/>
              <w:keepLines w:val="0"/>
              <w:widowControl/>
              <w:suppressLineNumbers w:val="0"/>
              <w:shd w:val="clear"/>
              <w:spacing w:before="0" w:beforeAutospacing="0" w:after="0" w:afterAutospacing="0"/>
              <w:ind w:left="0" w:right="0"/>
              <w:rPr>
                <w:rFonts w:hint="eastAsia" w:ascii="宋体" w:hAnsi="宋体" w:cs="宋体"/>
                <w:b/>
                <w:bCs/>
                <w:szCs w:val="21"/>
                <w:highlight w:val="none"/>
              </w:rPr>
            </w:pPr>
            <w:r>
              <w:rPr>
                <w:rFonts w:hint="eastAsia" w:ascii="宋体" w:hAnsi="宋体" w:cs="宋体"/>
                <w:b/>
                <w:bCs/>
                <w:szCs w:val="21"/>
                <w:highlight w:val="none"/>
              </w:rPr>
              <w:t>（一）评审内容：</w:t>
            </w:r>
          </w:p>
          <w:p>
            <w:pPr>
              <w:keepNext w:val="0"/>
              <w:keepLines w:val="0"/>
              <w:widowControl w:val="0"/>
              <w:suppressLineNumbers w:val="0"/>
              <w:shd w:val="clear"/>
              <w:adjustRightInd w:val="0"/>
              <w:snapToGrid w:val="0"/>
              <w:spacing w:before="0" w:beforeAutospacing="0" w:after="0" w:afterAutospacing="0" w:line="240" w:lineRule="auto"/>
              <w:ind w:left="0" w:right="0"/>
              <w:jc w:val="left"/>
              <w:rPr>
                <w:rFonts w:hint="eastAsia" w:ascii="宋体" w:hAnsi="宋体"/>
                <w:szCs w:val="21"/>
                <w:highlight w:val="none"/>
                <w:lang w:val="en-US" w:eastAsia="zh-CN"/>
              </w:rPr>
            </w:pPr>
            <w:r>
              <w:rPr>
                <w:rFonts w:hint="eastAsia" w:ascii="宋体" w:hAnsi="宋体"/>
                <w:szCs w:val="21"/>
                <w:highlight w:val="none"/>
              </w:rPr>
              <w:t>深化设计示例</w:t>
            </w:r>
            <w:r>
              <w:rPr>
                <w:rFonts w:hint="eastAsia" w:ascii="宋体" w:hAnsi="宋体"/>
                <w:szCs w:val="21"/>
                <w:highlight w:val="none"/>
                <w:lang w:val="en-US" w:eastAsia="zh-CN"/>
              </w:rPr>
              <w:t>两份：</w:t>
            </w:r>
          </w:p>
          <w:p>
            <w:pPr>
              <w:keepNext w:val="0"/>
              <w:keepLines w:val="0"/>
              <w:widowControl w:val="0"/>
              <w:numPr>
                <w:ilvl w:val="0"/>
                <w:numId w:val="1"/>
              </w:numPr>
              <w:suppressLineNumbers w:val="0"/>
              <w:shd w:val="clear"/>
              <w:adjustRightInd w:val="0"/>
              <w:snapToGrid w:val="0"/>
              <w:spacing w:before="0" w:beforeAutospacing="0" w:after="0" w:afterAutospacing="0" w:line="240" w:lineRule="auto"/>
              <w:ind w:left="0" w:right="0"/>
              <w:jc w:val="left"/>
              <w:rPr>
                <w:rFonts w:hint="eastAsia" w:ascii="宋体" w:hAnsi="宋体"/>
                <w:szCs w:val="21"/>
                <w:highlight w:val="none"/>
              </w:rPr>
            </w:pPr>
            <w:r>
              <w:rPr>
                <w:rFonts w:hint="eastAsia" w:ascii="宋体" w:hAnsi="宋体"/>
                <w:szCs w:val="21"/>
                <w:highlight w:val="none"/>
              </w:rPr>
              <w:t>理化生任选一间实验室</w:t>
            </w:r>
          </w:p>
          <w:p>
            <w:pPr>
              <w:keepNext w:val="0"/>
              <w:keepLines w:val="0"/>
              <w:widowControl w:val="0"/>
              <w:numPr>
                <w:ilvl w:val="0"/>
                <w:numId w:val="1"/>
              </w:numPr>
              <w:suppressLineNumbers w:val="0"/>
              <w:shd w:val="clear"/>
              <w:adjustRightInd w:val="0"/>
              <w:snapToGrid w:val="0"/>
              <w:spacing w:before="0" w:beforeAutospacing="0" w:after="0" w:afterAutospacing="0" w:line="240" w:lineRule="auto"/>
              <w:ind w:left="0" w:right="0"/>
              <w:jc w:val="left"/>
              <w:rPr>
                <w:rFonts w:hint="eastAsia" w:ascii="宋体" w:hAnsi="宋体"/>
                <w:szCs w:val="21"/>
                <w:highlight w:val="none"/>
              </w:rPr>
            </w:pPr>
            <w:r>
              <w:rPr>
                <w:rFonts w:hint="eastAsia" w:ascii="宋体" w:hAnsi="宋体"/>
                <w:szCs w:val="21"/>
                <w:highlight w:val="none"/>
                <w:lang w:val="en-US" w:eastAsia="zh-CN"/>
              </w:rPr>
              <w:t>智慧校园项目</w:t>
            </w:r>
          </w:p>
          <w:p>
            <w:pPr>
              <w:keepNext w:val="0"/>
              <w:keepLines w:val="0"/>
              <w:widowControl w:val="0"/>
              <w:numPr>
                <w:ilvl w:val="0"/>
                <w:numId w:val="0"/>
              </w:numPr>
              <w:suppressLineNumbers w:val="0"/>
              <w:shd w:val="clear"/>
              <w:adjustRightInd w:val="0"/>
              <w:snapToGrid w:val="0"/>
              <w:spacing w:before="0" w:beforeAutospacing="0" w:after="0" w:afterAutospacing="0" w:line="240" w:lineRule="auto"/>
              <w:ind w:left="0" w:right="0" w:rightChars="0"/>
              <w:jc w:val="left"/>
              <w:rPr>
                <w:rFonts w:hint="eastAsia" w:ascii="宋体" w:hAnsi="宋体"/>
                <w:szCs w:val="21"/>
                <w:highlight w:val="none"/>
              </w:rPr>
            </w:pPr>
            <w:r>
              <w:rPr>
                <w:rFonts w:hint="eastAsia" w:ascii="宋体" w:hAnsi="宋体"/>
                <w:szCs w:val="21"/>
                <w:highlight w:val="none"/>
                <w:lang w:val="en-US" w:eastAsia="zh-CN"/>
              </w:rPr>
              <w:t>需</w:t>
            </w:r>
            <w:r>
              <w:rPr>
                <w:rFonts w:hint="eastAsia" w:ascii="宋体" w:hAnsi="宋体"/>
                <w:szCs w:val="21"/>
                <w:highlight w:val="none"/>
              </w:rPr>
              <w:t>提供</w:t>
            </w:r>
            <w:r>
              <w:rPr>
                <w:rFonts w:hint="eastAsia" w:ascii="宋体" w:hAnsi="宋体"/>
                <w:szCs w:val="21"/>
                <w:highlight w:val="none"/>
                <w:lang w:val="en-US" w:eastAsia="zh-CN"/>
              </w:rPr>
              <w:t>对应</w:t>
            </w:r>
            <w:r>
              <w:rPr>
                <w:rFonts w:hint="eastAsia" w:ascii="宋体" w:hAnsi="宋体"/>
                <w:szCs w:val="21"/>
                <w:highlight w:val="none"/>
              </w:rPr>
              <w:t>图纸及具体技术参数</w:t>
            </w:r>
          </w:p>
          <w:p>
            <w:pPr>
              <w:keepNext w:val="0"/>
              <w:keepLines w:val="0"/>
              <w:widowControl/>
              <w:suppressLineNumbers w:val="0"/>
              <w:shd w:val="clear"/>
              <w:spacing w:before="0" w:beforeAutospacing="0" w:after="0" w:afterAutospacing="0"/>
              <w:ind w:left="0" w:right="0"/>
              <w:rPr>
                <w:rFonts w:hint="eastAsia" w:ascii="宋体" w:hAnsi="宋体" w:cs="宋体"/>
                <w:b/>
                <w:bCs/>
                <w:szCs w:val="21"/>
                <w:highlight w:val="none"/>
              </w:rPr>
            </w:pPr>
            <w:r>
              <w:rPr>
                <w:rFonts w:hint="eastAsia" w:ascii="宋体" w:hAnsi="宋体" w:cs="宋体"/>
                <w:b/>
                <w:bCs/>
                <w:szCs w:val="21"/>
                <w:highlight w:val="none"/>
              </w:rPr>
              <w:t>（二）评审标准：</w:t>
            </w:r>
          </w:p>
          <w:p>
            <w:pPr>
              <w:keepNext w:val="0"/>
              <w:keepLines w:val="0"/>
              <w:widowControl w:val="0"/>
              <w:suppressLineNumbers w:val="0"/>
              <w:shd w:val="clear"/>
              <w:adjustRightInd w:val="0"/>
              <w:snapToGrid w:val="0"/>
              <w:spacing w:before="0" w:beforeAutospacing="0" w:after="0" w:afterAutospacing="0" w:line="240" w:lineRule="auto"/>
              <w:ind w:left="0" w:right="0"/>
              <w:jc w:val="left"/>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1.每提供一项设计实例，得3分，满分6分；</w:t>
            </w:r>
          </w:p>
          <w:p>
            <w:pPr>
              <w:keepNext w:val="0"/>
              <w:keepLines w:val="0"/>
              <w:widowControl w:val="0"/>
              <w:suppressLineNumbers w:val="0"/>
              <w:shd w:val="clear"/>
              <w:adjustRightInd w:val="0"/>
              <w:snapToGrid w:val="0"/>
              <w:spacing w:before="0" w:beforeAutospacing="0" w:after="0" w:afterAutospacing="0" w:line="240" w:lineRule="auto"/>
              <w:ind w:left="0" w:right="0"/>
              <w:jc w:val="left"/>
              <w:rPr>
                <w:rFonts w:hint="eastAsia" w:ascii="宋体" w:hAnsi="宋体"/>
                <w:szCs w:val="21"/>
                <w:highlight w:val="none"/>
              </w:rPr>
            </w:pPr>
            <w:r>
              <w:rPr>
                <w:rFonts w:hint="eastAsia" w:ascii="宋体" w:hAnsi="宋体" w:cs="宋体"/>
                <w:kern w:val="2"/>
                <w:sz w:val="21"/>
                <w:szCs w:val="21"/>
                <w:highlight w:val="none"/>
                <w:lang w:val="en-US" w:eastAsia="zh-CN" w:bidi="ar-SA"/>
              </w:rPr>
              <w:t>2.同一类设计实例</w:t>
            </w:r>
            <w:r>
              <w:rPr>
                <w:rFonts w:hint="eastAsia" w:ascii="宋体" w:hAnsi="宋体" w:eastAsia="宋体" w:cs="宋体"/>
                <w:kern w:val="2"/>
                <w:sz w:val="21"/>
                <w:szCs w:val="21"/>
                <w:highlight w:val="none"/>
                <w:lang w:val="en-US" w:eastAsia="zh-CN" w:bidi="ar-SA"/>
              </w:rPr>
              <w:t>横向对比</w:t>
            </w:r>
            <w:r>
              <w:rPr>
                <w:rFonts w:hint="eastAsia" w:ascii="宋体" w:hAnsi="宋体" w:cs="宋体"/>
                <w:kern w:val="2"/>
                <w:sz w:val="21"/>
                <w:szCs w:val="21"/>
                <w:highlight w:val="none"/>
                <w:lang w:val="en-US" w:eastAsia="zh-CN" w:bidi="ar-SA"/>
              </w:rPr>
              <w:t>，</w:t>
            </w:r>
            <w:r>
              <w:rPr>
                <w:rFonts w:hint="eastAsia" w:ascii="宋体" w:hAnsi="宋体"/>
                <w:szCs w:val="21"/>
                <w:highlight w:val="none"/>
              </w:rPr>
              <w:t>优</w:t>
            </w:r>
            <w:r>
              <w:rPr>
                <w:rFonts w:hint="eastAsia" w:ascii="宋体" w:hAnsi="宋体"/>
                <w:szCs w:val="21"/>
                <w:highlight w:val="none"/>
                <w:lang w:val="en-US" w:eastAsia="zh-CN"/>
              </w:rPr>
              <w:t>2</w:t>
            </w:r>
            <w:r>
              <w:rPr>
                <w:rFonts w:hint="eastAsia" w:ascii="宋体" w:hAnsi="宋体"/>
                <w:szCs w:val="21"/>
                <w:highlight w:val="none"/>
              </w:rPr>
              <w:t>分、良</w:t>
            </w:r>
            <w:r>
              <w:rPr>
                <w:rFonts w:hint="eastAsia" w:ascii="宋体" w:hAnsi="宋体"/>
                <w:szCs w:val="21"/>
                <w:highlight w:val="none"/>
                <w:lang w:val="en-US" w:eastAsia="zh-CN"/>
              </w:rPr>
              <w:t>1</w:t>
            </w:r>
            <w:r>
              <w:rPr>
                <w:rFonts w:hint="eastAsia" w:ascii="宋体" w:hAnsi="宋体"/>
                <w:szCs w:val="21"/>
                <w:highlight w:val="none"/>
              </w:rPr>
              <w:t>分、中</w:t>
            </w:r>
            <w:r>
              <w:rPr>
                <w:rFonts w:hint="eastAsia" w:ascii="宋体" w:hAnsi="宋体"/>
                <w:szCs w:val="21"/>
                <w:highlight w:val="none"/>
                <w:lang w:val="en-US" w:eastAsia="zh-CN"/>
              </w:rPr>
              <w:t>0.5</w:t>
            </w:r>
            <w:r>
              <w:rPr>
                <w:rFonts w:hint="eastAsia" w:ascii="宋体" w:hAnsi="宋体"/>
                <w:szCs w:val="21"/>
                <w:highlight w:val="none"/>
              </w:rPr>
              <w:t>分、差</w:t>
            </w:r>
            <w:r>
              <w:rPr>
                <w:rFonts w:hint="eastAsia" w:ascii="宋体" w:hAnsi="宋体"/>
                <w:szCs w:val="21"/>
                <w:highlight w:val="none"/>
                <w:lang w:val="en-US" w:eastAsia="zh-CN"/>
              </w:rPr>
              <w:t>不得</w:t>
            </w:r>
            <w:r>
              <w:rPr>
                <w:rFonts w:hint="eastAsia" w:ascii="宋体" w:hAnsi="宋体"/>
                <w:szCs w:val="21"/>
                <w:highlight w:val="none"/>
              </w:rPr>
              <w:t>分</w:t>
            </w:r>
            <w:r>
              <w:rPr>
                <w:rFonts w:hint="eastAsia" w:ascii="宋体" w:hAnsi="宋体"/>
                <w:szCs w:val="21"/>
                <w:highlight w:val="none"/>
                <w:lang w:eastAsia="zh-CN"/>
              </w:rPr>
              <w:t>，</w:t>
            </w:r>
            <w:r>
              <w:rPr>
                <w:rFonts w:hint="eastAsia" w:ascii="宋体" w:hAnsi="宋体"/>
                <w:szCs w:val="21"/>
                <w:highlight w:val="none"/>
                <w:lang w:val="en-US" w:eastAsia="zh-CN"/>
              </w:rPr>
              <w:t>满分4分</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66" w:type="dxa"/>
            <w:vMerge w:val="restart"/>
            <w:noWrap w:val="0"/>
            <w:vAlign w:val="center"/>
          </w:tcPr>
          <w:p>
            <w:pPr>
              <w:keepNext w:val="0"/>
              <w:keepLines w:val="0"/>
              <w:suppressLineNumbers w:val="0"/>
              <w:spacing w:before="0" w:beforeAutospacing="0" w:after="0" w:afterAutospacing="0"/>
              <w:ind w:left="0" w:right="0"/>
              <w:jc w:val="center"/>
              <w:rPr>
                <w:rFonts w:hint="eastAsia"/>
                <w:highlight w:val="none"/>
              </w:rPr>
            </w:pPr>
            <w:r>
              <w:rPr>
                <w:rFonts w:hint="eastAsia"/>
                <w:highlight w:val="none"/>
              </w:rPr>
              <w:t>3</w:t>
            </w:r>
          </w:p>
        </w:tc>
        <w:tc>
          <w:tcPr>
            <w:tcW w:w="3305" w:type="dxa"/>
            <w:gridSpan w:val="3"/>
            <w:noWrap w:val="0"/>
            <w:vAlign w:val="center"/>
          </w:tcPr>
          <w:p>
            <w:pPr>
              <w:keepNext w:val="0"/>
              <w:keepLines w:val="0"/>
              <w:suppressLineNumbers w:val="0"/>
              <w:spacing w:before="0" w:beforeAutospacing="0" w:after="0" w:afterAutospacing="0"/>
              <w:ind w:left="0" w:right="0"/>
              <w:jc w:val="center"/>
              <w:rPr>
                <w:rFonts w:hint="eastAsia"/>
                <w:highlight w:val="none"/>
              </w:rPr>
            </w:pPr>
            <w:r>
              <w:rPr>
                <w:rFonts w:hint="eastAsia" w:cs="宋体"/>
                <w:szCs w:val="21"/>
                <w:highlight w:val="none"/>
              </w:rPr>
              <w:t>综合实力部分</w:t>
            </w:r>
          </w:p>
        </w:tc>
        <w:tc>
          <w:tcPr>
            <w:tcW w:w="5508" w:type="dxa"/>
            <w:noWrap w:val="0"/>
            <w:vAlign w:val="center"/>
          </w:tcPr>
          <w:p>
            <w:pPr>
              <w:keepNext w:val="0"/>
              <w:keepLines w:val="0"/>
              <w:suppressLineNumbers w:val="0"/>
              <w:spacing w:before="0" w:beforeAutospacing="0" w:after="0" w:afterAutospacing="0"/>
              <w:ind w:left="0" w:right="0"/>
              <w:jc w:val="center"/>
              <w:rPr>
                <w:rFonts w:hint="default"/>
                <w:highlight w:val="none"/>
                <w:lang w:val="en-US" w:eastAsia="zh-CN"/>
              </w:rPr>
            </w:pPr>
            <w:r>
              <w:rPr>
                <w:rFonts w:hint="eastAsia"/>
                <w:highlight w:val="none"/>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66" w:type="dxa"/>
            <w:vMerge w:val="continue"/>
            <w:noWrap w:val="0"/>
            <w:vAlign w:val="top"/>
          </w:tcPr>
          <w:p>
            <w:pPr>
              <w:keepNext w:val="0"/>
              <w:keepLines w:val="0"/>
              <w:suppressLineNumbers w:val="0"/>
              <w:spacing w:before="0" w:beforeAutospacing="0" w:after="0" w:afterAutospacing="0"/>
              <w:ind w:left="0" w:right="0"/>
              <w:rPr>
                <w:rFonts w:hint="eastAsia"/>
                <w:highlight w:val="none"/>
              </w:rPr>
            </w:pPr>
          </w:p>
        </w:tc>
        <w:tc>
          <w:tcPr>
            <w:tcW w:w="737" w:type="dxa"/>
            <w:noWrap w:val="0"/>
            <w:vAlign w:val="center"/>
          </w:tcPr>
          <w:p>
            <w:pPr>
              <w:keepNext w:val="0"/>
              <w:keepLines w:val="0"/>
              <w:suppressLineNumbers w:val="0"/>
              <w:spacing w:before="0" w:beforeAutospacing="0" w:after="0" w:afterAutospacing="0"/>
              <w:ind w:left="0" w:right="0"/>
              <w:jc w:val="center"/>
              <w:rPr>
                <w:rFonts w:hint="eastAsia"/>
                <w:b/>
                <w:highlight w:val="none"/>
              </w:rPr>
            </w:pPr>
            <w:r>
              <w:rPr>
                <w:rFonts w:hint="eastAsia"/>
                <w:b/>
                <w:highlight w:val="none"/>
              </w:rPr>
              <w:t>序号</w:t>
            </w:r>
          </w:p>
        </w:tc>
        <w:tc>
          <w:tcPr>
            <w:tcW w:w="1860" w:type="dxa"/>
            <w:noWrap w:val="0"/>
            <w:vAlign w:val="center"/>
          </w:tcPr>
          <w:p>
            <w:pPr>
              <w:keepNext w:val="0"/>
              <w:keepLines w:val="0"/>
              <w:suppressLineNumbers w:val="0"/>
              <w:spacing w:before="0" w:beforeAutospacing="0" w:after="0" w:afterAutospacing="0"/>
              <w:ind w:left="0" w:right="0"/>
              <w:jc w:val="center"/>
              <w:rPr>
                <w:rFonts w:hint="eastAsia"/>
                <w:b/>
                <w:highlight w:val="none"/>
              </w:rPr>
            </w:pPr>
            <w:r>
              <w:rPr>
                <w:rFonts w:hint="eastAsia"/>
                <w:b/>
                <w:highlight w:val="none"/>
              </w:rPr>
              <w:t>评分因素</w:t>
            </w:r>
          </w:p>
        </w:tc>
        <w:tc>
          <w:tcPr>
            <w:tcW w:w="708" w:type="dxa"/>
            <w:noWrap w:val="0"/>
            <w:vAlign w:val="center"/>
          </w:tcPr>
          <w:p>
            <w:pPr>
              <w:keepNext w:val="0"/>
              <w:keepLines w:val="0"/>
              <w:suppressLineNumbers w:val="0"/>
              <w:spacing w:before="0" w:beforeAutospacing="0" w:after="0" w:afterAutospacing="0"/>
              <w:ind w:left="0" w:right="0"/>
              <w:jc w:val="center"/>
              <w:rPr>
                <w:rFonts w:hint="eastAsia"/>
                <w:b/>
                <w:highlight w:val="none"/>
              </w:rPr>
            </w:pPr>
            <w:r>
              <w:rPr>
                <w:rFonts w:hint="eastAsia"/>
                <w:b/>
                <w:highlight w:val="none"/>
              </w:rPr>
              <w:t>权重</w:t>
            </w:r>
          </w:p>
        </w:tc>
        <w:tc>
          <w:tcPr>
            <w:tcW w:w="5508" w:type="dxa"/>
            <w:noWrap w:val="0"/>
            <w:vAlign w:val="center"/>
          </w:tcPr>
          <w:p>
            <w:pPr>
              <w:keepNext w:val="0"/>
              <w:keepLines w:val="0"/>
              <w:suppressLineNumbers w:val="0"/>
              <w:spacing w:before="0" w:beforeAutospacing="0" w:after="0" w:afterAutospacing="0"/>
              <w:ind w:left="0" w:right="0"/>
              <w:jc w:val="center"/>
              <w:rPr>
                <w:rFonts w:hint="eastAsia"/>
                <w:b/>
                <w:highlight w:val="none"/>
              </w:rPr>
            </w:pPr>
            <w:r>
              <w:rPr>
                <w:rFonts w:hint="eastAsia"/>
                <w:b/>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666" w:type="dxa"/>
            <w:vMerge w:val="continue"/>
            <w:noWrap w:val="0"/>
            <w:vAlign w:val="top"/>
          </w:tcPr>
          <w:p>
            <w:pPr>
              <w:keepNext w:val="0"/>
              <w:keepLines w:val="0"/>
              <w:suppressLineNumbers w:val="0"/>
              <w:spacing w:before="0" w:beforeAutospacing="0" w:after="0" w:afterAutospacing="0"/>
              <w:ind w:left="0" w:right="0"/>
              <w:rPr>
                <w:rFonts w:hint="eastAsia"/>
                <w:highlight w:val="none"/>
              </w:rPr>
            </w:pPr>
          </w:p>
        </w:tc>
        <w:tc>
          <w:tcPr>
            <w:tcW w:w="737" w:type="dxa"/>
            <w:noWrap w:val="0"/>
            <w:vAlign w:val="center"/>
          </w:tcPr>
          <w:p>
            <w:pPr>
              <w:keepNext w:val="0"/>
              <w:keepLines w:val="0"/>
              <w:suppressLineNumbers w:val="0"/>
              <w:spacing w:before="0" w:beforeAutospacing="0" w:after="0" w:afterAutospacing="0"/>
              <w:ind w:left="0" w:right="0"/>
              <w:jc w:val="center"/>
              <w:rPr>
                <w:rFonts w:hint="eastAsia"/>
                <w:highlight w:val="none"/>
              </w:rPr>
            </w:pPr>
            <w:r>
              <w:rPr>
                <w:rFonts w:hint="eastAsia"/>
                <w:highlight w:val="none"/>
              </w:rPr>
              <w:t>1</w:t>
            </w:r>
          </w:p>
        </w:tc>
        <w:tc>
          <w:tcPr>
            <w:tcW w:w="1860" w:type="dxa"/>
            <w:noWrap w:val="0"/>
            <w:vAlign w:val="center"/>
          </w:tcPr>
          <w:p>
            <w:pPr>
              <w:keepNext w:val="0"/>
              <w:keepLines w:val="0"/>
              <w:suppressLineNumbers w:val="0"/>
              <w:spacing w:before="0" w:beforeAutospacing="0" w:after="0" w:afterAutospacing="0"/>
              <w:ind w:left="0" w:leftChars="0" w:right="0" w:rightChars="0"/>
              <w:jc w:val="center"/>
              <w:rPr>
                <w:rFonts w:hint="default" w:eastAsia="宋体"/>
                <w:highlight w:val="none"/>
                <w:lang w:val="en-US" w:eastAsia="zh-CN"/>
              </w:rPr>
            </w:pPr>
            <w:r>
              <w:rPr>
                <w:rFonts w:hint="eastAsia"/>
                <w:highlight w:val="none"/>
                <w:lang w:val="en-US" w:eastAsia="zh-CN"/>
              </w:rPr>
              <w:t>企业资质</w:t>
            </w:r>
          </w:p>
        </w:tc>
        <w:tc>
          <w:tcPr>
            <w:tcW w:w="708" w:type="dxa"/>
            <w:noWrap w:val="0"/>
            <w:vAlign w:val="center"/>
          </w:tcPr>
          <w:p>
            <w:pPr>
              <w:keepNext w:val="0"/>
              <w:keepLines w:val="0"/>
              <w:suppressLineNumbers w:val="0"/>
              <w:spacing w:before="0" w:beforeAutospacing="0" w:after="0" w:afterAutospacing="0"/>
              <w:ind w:left="0" w:leftChars="0" w:right="0" w:rightChars="0"/>
              <w:jc w:val="center"/>
              <w:rPr>
                <w:rFonts w:hint="default" w:eastAsia="宋体"/>
                <w:highlight w:val="none"/>
                <w:lang w:val="en-US" w:eastAsia="zh-CN"/>
              </w:rPr>
            </w:pPr>
            <w:r>
              <w:rPr>
                <w:rFonts w:hint="eastAsia"/>
                <w:highlight w:val="none"/>
                <w:lang w:val="en-US" w:eastAsia="zh-CN"/>
              </w:rPr>
              <w:t>6</w:t>
            </w:r>
          </w:p>
        </w:tc>
        <w:tc>
          <w:tcPr>
            <w:tcW w:w="5508" w:type="dxa"/>
            <w:noWrap w:val="0"/>
            <w:vAlign w:val="top"/>
          </w:tcPr>
          <w:p>
            <w:pPr>
              <w:keepNext w:val="0"/>
              <w:keepLines w:val="0"/>
              <w:suppressLineNumbers w:val="0"/>
              <w:spacing w:before="0" w:beforeAutospacing="0" w:after="0" w:afterAutospacing="0"/>
              <w:ind w:left="0" w:right="0"/>
              <w:rPr>
                <w:rFonts w:hint="eastAsia" w:ascii="宋体" w:hAnsi="宋体"/>
                <w:b/>
                <w:bCs/>
                <w:szCs w:val="21"/>
                <w:highlight w:val="none"/>
              </w:rPr>
            </w:pPr>
            <w:r>
              <w:rPr>
                <w:rFonts w:hint="eastAsia" w:ascii="宋体" w:hAnsi="宋体" w:cs="宋体"/>
                <w:b/>
                <w:bCs/>
                <w:szCs w:val="21"/>
                <w:highlight w:val="none"/>
              </w:rPr>
              <w:t>（一）</w:t>
            </w:r>
            <w:r>
              <w:rPr>
                <w:rFonts w:hint="eastAsia" w:ascii="宋体" w:hAnsi="宋体"/>
                <w:b/>
                <w:bCs/>
                <w:szCs w:val="21"/>
                <w:highlight w:val="none"/>
                <w:lang w:val="en-US" w:eastAsia="zh-CN"/>
              </w:rPr>
              <w:t>评分</w:t>
            </w:r>
            <w:r>
              <w:rPr>
                <w:rFonts w:hint="eastAsia" w:ascii="宋体" w:hAnsi="宋体"/>
                <w:b/>
                <w:bCs/>
                <w:szCs w:val="21"/>
                <w:highlight w:val="none"/>
              </w:rPr>
              <w:t>内容：</w:t>
            </w:r>
          </w:p>
          <w:p>
            <w:pPr>
              <w:keepNext w:val="0"/>
              <w:keepLines w:val="0"/>
              <w:suppressLineNumbers w:val="0"/>
              <w:spacing w:before="0" w:beforeAutospacing="0" w:after="0" w:afterAutospacing="0"/>
              <w:ind w:left="0" w:leftChars="0" w:right="0" w:rightChars="0"/>
              <w:rPr>
                <w:rFonts w:hint="default"/>
                <w:highlight w:val="none"/>
                <w:lang w:val="en-US"/>
              </w:rPr>
            </w:pPr>
            <w:r>
              <w:rPr>
                <w:rFonts w:hint="eastAsia" w:ascii="宋体" w:hAnsi="宋体"/>
                <w:szCs w:val="21"/>
                <w:highlight w:val="none"/>
                <w:shd w:val="clear"/>
                <w:lang w:val="en-US" w:eastAsia="zh-CN"/>
              </w:rPr>
              <w:t>具有工程咨询单位甲级资信资质（综合资信）得3分，乙级资信资质（综合资信）得1分；工程咨询单位甲级资信资质（专业资信：、电子、信息工程等与本项目相关专业）得3分，工程咨询单位乙级资信资质（专业资信：、电子、信息工程等与本项目相关专业）得1分，满分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1" w:hRule="atLeast"/>
        </w:trPr>
        <w:tc>
          <w:tcPr>
            <w:tcW w:w="666" w:type="dxa"/>
            <w:vMerge w:val="continue"/>
            <w:noWrap w:val="0"/>
            <w:vAlign w:val="top"/>
          </w:tcPr>
          <w:p>
            <w:pPr>
              <w:keepNext w:val="0"/>
              <w:keepLines w:val="0"/>
              <w:suppressLineNumbers w:val="0"/>
              <w:spacing w:before="0" w:beforeAutospacing="0" w:after="0" w:afterAutospacing="0"/>
              <w:ind w:left="0" w:right="0"/>
              <w:rPr>
                <w:rFonts w:hint="eastAsia"/>
                <w:highlight w:val="none"/>
              </w:rPr>
            </w:pPr>
          </w:p>
        </w:tc>
        <w:tc>
          <w:tcPr>
            <w:tcW w:w="737" w:type="dxa"/>
            <w:noWrap w:val="0"/>
            <w:vAlign w:val="center"/>
          </w:tcPr>
          <w:p>
            <w:pPr>
              <w:keepNext w:val="0"/>
              <w:keepLines w:val="0"/>
              <w:suppressLineNumbers w:val="0"/>
              <w:spacing w:before="0" w:beforeAutospacing="0" w:after="0" w:afterAutospacing="0"/>
              <w:ind w:left="0" w:right="0"/>
              <w:jc w:val="center"/>
              <w:rPr>
                <w:rFonts w:hint="default" w:eastAsia="宋体"/>
                <w:highlight w:val="none"/>
                <w:lang w:val="en-US" w:eastAsia="zh-CN"/>
              </w:rPr>
            </w:pPr>
            <w:r>
              <w:rPr>
                <w:rFonts w:hint="eastAsia"/>
                <w:highlight w:val="none"/>
                <w:lang w:val="en-US" w:eastAsia="zh-CN"/>
              </w:rPr>
              <w:t>2.</w:t>
            </w:r>
          </w:p>
        </w:tc>
        <w:tc>
          <w:tcPr>
            <w:tcW w:w="1860" w:type="dxa"/>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宋体"/>
                <w:color w:val="000000"/>
                <w:kern w:val="2"/>
                <w:sz w:val="21"/>
                <w:szCs w:val="21"/>
                <w:highlight w:val="none"/>
                <w:lang w:val="en-US" w:eastAsia="zh-CN" w:bidi="ar"/>
              </w:rPr>
              <w:t>投标人同类项目业绩情况</w:t>
            </w:r>
          </w:p>
        </w:tc>
        <w:tc>
          <w:tcPr>
            <w:tcW w:w="708" w:type="dxa"/>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8</w:t>
            </w:r>
          </w:p>
        </w:tc>
        <w:tc>
          <w:tcPr>
            <w:tcW w:w="5508" w:type="dxa"/>
            <w:noWrap w:val="0"/>
            <w:vAlign w:val="top"/>
          </w:tcPr>
          <w:p>
            <w:pPr>
              <w:keepNext w:val="0"/>
              <w:keepLines w:val="0"/>
              <w:suppressLineNumbers w:val="0"/>
              <w:spacing w:before="0" w:beforeAutospacing="0" w:after="0" w:afterAutospacing="0"/>
              <w:ind w:left="0" w:right="0"/>
              <w:rPr>
                <w:rFonts w:hint="eastAsia" w:ascii="宋体" w:hAnsi="宋体"/>
                <w:b/>
                <w:bCs/>
                <w:szCs w:val="21"/>
                <w:highlight w:val="none"/>
              </w:rPr>
            </w:pPr>
            <w:r>
              <w:rPr>
                <w:rFonts w:hint="eastAsia" w:ascii="宋体" w:hAnsi="宋体" w:cs="宋体"/>
                <w:b/>
                <w:bCs/>
                <w:szCs w:val="21"/>
                <w:highlight w:val="none"/>
              </w:rPr>
              <w:t>（一）</w:t>
            </w:r>
            <w:r>
              <w:rPr>
                <w:rFonts w:hint="eastAsia" w:ascii="宋体" w:hAnsi="宋体"/>
                <w:b/>
                <w:bCs/>
                <w:szCs w:val="21"/>
                <w:highlight w:val="none"/>
                <w:lang w:val="en-US" w:eastAsia="zh-CN"/>
              </w:rPr>
              <w:t>评分</w:t>
            </w:r>
            <w:r>
              <w:rPr>
                <w:rFonts w:hint="eastAsia" w:ascii="宋体" w:hAnsi="宋体"/>
                <w:b/>
                <w:bCs/>
                <w:szCs w:val="21"/>
                <w:highlight w:val="none"/>
              </w:rPr>
              <w:t>内容：</w:t>
            </w:r>
          </w:p>
          <w:p>
            <w:pPr>
              <w:keepNext w:val="0"/>
              <w:keepLines w:val="0"/>
              <w:widowControl/>
              <w:suppressLineNumbers w:val="0"/>
              <w:spacing w:before="0" w:beforeAutospacing="0" w:after="0" w:afterAutospacing="0"/>
              <w:ind w:left="0" w:right="0"/>
              <w:jc w:val="left"/>
              <w:textAlignment w:val="center"/>
              <w:rPr>
                <w:rFonts w:hint="eastAsia" w:ascii="宋体" w:hAnsi="宋体" w:cs="宋体"/>
                <w:b w:val="0"/>
                <w:bCs/>
                <w:szCs w:val="21"/>
                <w:highlight w:val="none"/>
                <w:lang w:val="en-US" w:eastAsia="zh-CN"/>
              </w:rPr>
            </w:pPr>
            <w:r>
              <w:rPr>
                <w:rFonts w:hint="eastAsia" w:ascii="宋体" w:hAnsi="宋体" w:eastAsia="宋体" w:cs="宋体"/>
                <w:b w:val="0"/>
                <w:bCs/>
                <w:szCs w:val="21"/>
                <w:highlight w:val="none"/>
                <w:lang w:val="en-US" w:eastAsia="zh-CN"/>
              </w:rPr>
              <w:t>考察投标人201</w:t>
            </w:r>
            <w:r>
              <w:rPr>
                <w:rFonts w:hint="eastAsia" w:ascii="宋体" w:hAnsi="宋体" w:cs="宋体"/>
                <w:b w:val="0"/>
                <w:bCs/>
                <w:szCs w:val="21"/>
                <w:highlight w:val="none"/>
                <w:lang w:val="en-US" w:eastAsia="zh-CN"/>
              </w:rPr>
              <w:t>9</w:t>
            </w:r>
            <w:r>
              <w:rPr>
                <w:rFonts w:hint="eastAsia" w:ascii="宋体" w:hAnsi="宋体" w:eastAsia="宋体" w:cs="宋体"/>
                <w:b w:val="0"/>
                <w:bCs/>
                <w:szCs w:val="21"/>
                <w:highlight w:val="none"/>
                <w:lang w:val="en-US" w:eastAsia="zh-CN"/>
              </w:rPr>
              <w:t>年1月</w:t>
            </w:r>
            <w:r>
              <w:rPr>
                <w:rFonts w:hint="default" w:ascii="宋体" w:hAnsi="宋体" w:eastAsia="宋体" w:cs="宋体"/>
                <w:b w:val="0"/>
                <w:bCs/>
                <w:szCs w:val="21"/>
                <w:highlight w:val="none"/>
                <w:lang w:val="en-US" w:eastAsia="zh-CN"/>
              </w:rPr>
              <w:t>1</w:t>
            </w:r>
            <w:r>
              <w:rPr>
                <w:rFonts w:hint="eastAsia" w:ascii="宋体" w:hAnsi="宋体" w:eastAsia="宋体" w:cs="宋体"/>
                <w:b w:val="0"/>
                <w:bCs/>
                <w:szCs w:val="21"/>
                <w:highlight w:val="none"/>
                <w:lang w:val="en-US" w:eastAsia="zh-CN"/>
              </w:rPr>
              <w:t>日至本项目开标之日（以项目合同签订时间为准）同类项目</w:t>
            </w:r>
            <w:r>
              <w:rPr>
                <w:rFonts w:hint="default" w:ascii="宋体" w:hAnsi="宋体" w:eastAsia="宋体" w:cs="宋体"/>
                <w:b w:val="0"/>
                <w:bCs/>
                <w:szCs w:val="21"/>
                <w:highlight w:val="none"/>
                <w:lang w:val="en-US" w:eastAsia="zh-CN"/>
              </w:rPr>
              <w:t>[</w:t>
            </w:r>
            <w:r>
              <w:rPr>
                <w:rFonts w:hint="eastAsia" w:ascii="宋体" w:hAnsi="宋体" w:eastAsia="宋体" w:cs="宋体"/>
                <w:b w:val="0"/>
                <w:bCs/>
                <w:szCs w:val="21"/>
                <w:highlight w:val="none"/>
                <w:lang w:val="en-US" w:eastAsia="zh-CN"/>
              </w:rPr>
              <w:t>同类项目涉及</w:t>
            </w:r>
            <w:r>
              <w:rPr>
                <w:rFonts w:hint="eastAsia" w:ascii="宋体" w:hAnsi="宋体" w:cs="宋体"/>
                <w:b w:val="0"/>
                <w:bCs/>
                <w:szCs w:val="21"/>
                <w:highlight w:val="none"/>
                <w:lang w:val="en-US" w:eastAsia="zh-CN"/>
              </w:rPr>
              <w:t>两类，第一类（</w:t>
            </w:r>
            <w:r>
              <w:rPr>
                <w:rFonts w:hint="eastAsia" w:ascii="宋体" w:hAnsi="宋体" w:eastAsia="宋体" w:cs="宋体"/>
                <w:b w:val="0"/>
                <w:bCs/>
                <w:szCs w:val="21"/>
                <w:highlight w:val="none"/>
                <w:lang w:val="en-US" w:eastAsia="zh-CN"/>
              </w:rPr>
              <w:t>理科实验室设备；文科专用教室设备；劳动教育及科技活动场馆设备；艺术教育及活动场馆设备；体育教育及活动场馆设备</w:t>
            </w:r>
            <w:r>
              <w:rPr>
                <w:rFonts w:hint="eastAsia" w:ascii="宋体" w:hAnsi="宋体" w:cs="宋体"/>
                <w:b w:val="0"/>
                <w:bCs/>
                <w:szCs w:val="21"/>
                <w:highlight w:val="none"/>
                <w:lang w:val="en-US" w:eastAsia="zh-CN"/>
              </w:rPr>
              <w:t>）和第二类（智慧校园系统及设备</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szCs w:val="21"/>
                <w:highlight w:val="none"/>
                <w:lang w:val="en-US" w:eastAsia="zh-CN"/>
              </w:rPr>
            </w:pPr>
            <w:r>
              <w:rPr>
                <w:rFonts w:hint="eastAsia" w:ascii="宋体" w:hAnsi="宋体" w:cs="宋体"/>
                <w:b w:val="0"/>
                <w:bCs/>
                <w:szCs w:val="21"/>
                <w:highlight w:val="none"/>
                <w:lang w:val="en-US" w:eastAsia="zh-CN"/>
              </w:rPr>
              <w:t>房屋智能化系统及设备）</w:t>
            </w:r>
            <w:r>
              <w:rPr>
                <w:rFonts w:hint="eastAsia" w:ascii="宋体" w:hAnsi="宋体"/>
                <w:szCs w:val="21"/>
                <w:highlight w:val="none"/>
                <w:lang w:val="en-US" w:eastAsia="zh-CN"/>
              </w:rPr>
              <w:t>等项目</w:t>
            </w:r>
            <w:r>
              <w:rPr>
                <w:rFonts w:hint="default" w:ascii="宋体" w:hAnsi="宋体" w:eastAsia="宋体" w:cs="宋体"/>
                <w:b w:val="0"/>
                <w:bCs/>
                <w:szCs w:val="21"/>
                <w:highlight w:val="none"/>
                <w:lang w:val="en-US" w:eastAsia="zh-CN"/>
              </w:rPr>
              <w:t>]</w:t>
            </w:r>
            <w:r>
              <w:rPr>
                <w:rFonts w:hint="eastAsia" w:ascii="宋体" w:hAnsi="宋体"/>
                <w:szCs w:val="21"/>
                <w:highlight w:val="none"/>
              </w:rPr>
              <w:t>相关的设计及技术服务业绩</w:t>
            </w:r>
            <w:r>
              <w:rPr>
                <w:rFonts w:hint="eastAsia" w:ascii="宋体" w:hAnsi="宋体"/>
                <w:szCs w:val="21"/>
                <w:highlight w:val="none"/>
                <w:lang w:val="en-US" w:eastAsia="zh-CN"/>
              </w:rPr>
              <w:t>,需</w:t>
            </w:r>
            <w:r>
              <w:rPr>
                <w:rFonts w:hint="eastAsia" w:ascii="宋体" w:hAnsi="宋体"/>
                <w:szCs w:val="21"/>
                <w:highlight w:val="none"/>
              </w:rPr>
              <w:t>提供合同关键页加盖投标人公章。</w:t>
            </w:r>
            <w:r>
              <w:rPr>
                <w:rFonts w:hint="eastAsia" w:ascii="宋体" w:hAnsi="宋体" w:eastAsia="宋体" w:cs="宋体"/>
                <w:b w:val="0"/>
                <w:bCs/>
                <w:szCs w:val="21"/>
                <w:highlight w:val="none"/>
                <w:lang w:val="en-US" w:eastAsia="zh-CN"/>
              </w:rPr>
              <w:t>每</w:t>
            </w:r>
            <w:r>
              <w:rPr>
                <w:rFonts w:hint="eastAsia" w:ascii="宋体" w:hAnsi="宋体" w:cs="宋体"/>
                <w:b w:val="0"/>
                <w:bCs/>
                <w:szCs w:val="21"/>
                <w:highlight w:val="none"/>
                <w:lang w:val="en-US" w:eastAsia="zh-CN"/>
              </w:rPr>
              <w:t>一</w:t>
            </w:r>
            <w:r>
              <w:rPr>
                <w:rFonts w:hint="eastAsia" w:ascii="宋体" w:hAnsi="宋体" w:eastAsia="宋体" w:cs="宋体"/>
                <w:b w:val="0"/>
                <w:bCs/>
                <w:szCs w:val="21"/>
                <w:highlight w:val="none"/>
                <w:lang w:val="en-US" w:eastAsia="zh-CN"/>
              </w:rPr>
              <w:t>项业绩得</w:t>
            </w:r>
            <w:r>
              <w:rPr>
                <w:rFonts w:hint="eastAsia" w:ascii="宋体" w:hAnsi="宋体" w:cs="宋体"/>
                <w:b w:val="0"/>
                <w:bCs/>
                <w:szCs w:val="21"/>
                <w:highlight w:val="none"/>
                <w:lang w:val="en-US" w:eastAsia="zh-CN"/>
              </w:rPr>
              <w:t>1</w:t>
            </w:r>
            <w:r>
              <w:rPr>
                <w:rFonts w:hint="eastAsia" w:ascii="宋体" w:hAnsi="宋体" w:eastAsia="宋体" w:cs="宋体"/>
                <w:b w:val="0"/>
                <w:bCs/>
                <w:szCs w:val="21"/>
                <w:highlight w:val="none"/>
                <w:lang w:val="en-US" w:eastAsia="zh-CN"/>
              </w:rPr>
              <w:t>分</w:t>
            </w:r>
            <w:r>
              <w:rPr>
                <w:rFonts w:hint="eastAsia" w:ascii="宋体" w:hAnsi="宋体" w:cs="宋体"/>
                <w:b w:val="0"/>
                <w:bCs/>
                <w:szCs w:val="21"/>
                <w:highlight w:val="none"/>
                <w:lang w:val="en-US" w:eastAsia="zh-CN"/>
              </w:rPr>
              <w:t>，每一类别的业绩满分为4分，总计8分</w:t>
            </w:r>
            <w:r>
              <w:rPr>
                <w:rFonts w:hint="eastAsia" w:ascii="宋体" w:hAnsi="宋体" w:eastAsia="宋体" w:cs="宋体"/>
                <w:b w:val="0"/>
                <w:bCs/>
                <w:szCs w:val="21"/>
                <w:highlight w:val="none"/>
                <w:lang w:val="en-US" w:eastAsia="zh-CN"/>
              </w:rPr>
              <w:t>。</w:t>
            </w:r>
          </w:p>
          <w:p>
            <w:pPr>
              <w:keepNext w:val="0"/>
              <w:keepLines w:val="0"/>
              <w:suppressLineNumbers w:val="0"/>
              <w:spacing w:before="0" w:beforeAutospacing="0" w:after="0" w:afterAutospacing="0"/>
              <w:ind w:left="0" w:right="0"/>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（二）评分依据：</w:t>
            </w:r>
          </w:p>
          <w:p>
            <w:pPr>
              <w:keepNext w:val="0"/>
              <w:keepLines w:val="0"/>
              <w:suppressLineNumbers w:val="0"/>
              <w:spacing w:before="0" w:beforeAutospacing="0" w:after="0" w:afterAutospacing="0"/>
              <w:ind w:left="0" w:right="0"/>
              <w:rPr>
                <w:rFonts w:hint="eastAsia" w:ascii="宋体" w:hAnsi="宋体" w:eastAsia="宋体" w:cs="宋体"/>
                <w:b w:val="0"/>
                <w:bCs/>
                <w:szCs w:val="21"/>
                <w:highlight w:val="none"/>
                <w:lang w:val="en-US" w:eastAsia="zh-CN"/>
              </w:rPr>
            </w:pPr>
            <w:r>
              <w:rPr>
                <w:rFonts w:hint="default" w:ascii="宋体" w:hAnsi="宋体" w:eastAsia="宋体" w:cs="宋体"/>
                <w:b w:val="0"/>
                <w:bCs/>
                <w:szCs w:val="21"/>
                <w:highlight w:val="none"/>
                <w:lang w:val="en-US" w:eastAsia="zh-CN"/>
              </w:rPr>
              <w:t>1.</w:t>
            </w:r>
            <w:r>
              <w:rPr>
                <w:rFonts w:hint="eastAsia" w:ascii="宋体" w:hAnsi="宋体" w:eastAsia="宋体" w:cs="宋体"/>
                <w:b w:val="0"/>
                <w:bCs/>
                <w:szCs w:val="21"/>
                <w:highlight w:val="none"/>
                <w:lang w:val="en-US" w:eastAsia="zh-CN"/>
              </w:rPr>
              <w:t>要求提供合同关键信息或项目验收合格评价证明文件作为得分依据，项目验收合格评价证明文件需加盖合同甲方公章（或甲方业务章）。</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zh-CN" w:bidi="ar-SA"/>
              </w:rPr>
            </w:pPr>
            <w:r>
              <w:rPr>
                <w:rFonts w:hint="eastAsia" w:ascii="宋体" w:hAnsi="宋体" w:eastAsia="宋体" w:cs="宋体"/>
                <w:b w:val="0"/>
                <w:bCs/>
                <w:szCs w:val="21"/>
                <w:highlight w:val="none"/>
                <w:lang w:val="en-US" w:eastAsia="zh-CN"/>
              </w:rPr>
              <w:t>以上资料均要求提供扫描件，原件备查。评分中出现无证明资料或专家无法凭所提供资料判断是否得分的情况，一律作不得分处理。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66" w:type="dxa"/>
            <w:vMerge w:val="continue"/>
            <w:noWrap w:val="0"/>
            <w:vAlign w:val="top"/>
          </w:tcPr>
          <w:p>
            <w:pPr>
              <w:keepNext w:val="0"/>
              <w:keepLines w:val="0"/>
              <w:suppressLineNumbers w:val="0"/>
              <w:spacing w:before="0" w:beforeAutospacing="0" w:after="0" w:afterAutospacing="0"/>
              <w:ind w:left="0" w:right="0"/>
              <w:rPr>
                <w:rFonts w:hint="eastAsia"/>
                <w:highlight w:val="none"/>
              </w:rPr>
            </w:pPr>
          </w:p>
        </w:tc>
        <w:tc>
          <w:tcPr>
            <w:tcW w:w="737" w:type="dxa"/>
            <w:noWrap w:val="0"/>
            <w:vAlign w:val="center"/>
          </w:tcPr>
          <w:p>
            <w:pPr>
              <w:keepNext w:val="0"/>
              <w:keepLines w:val="0"/>
              <w:suppressLineNumbers w:val="0"/>
              <w:spacing w:before="0" w:beforeAutospacing="0" w:after="0" w:afterAutospacing="0"/>
              <w:ind w:left="0" w:right="0"/>
              <w:jc w:val="center"/>
              <w:rPr>
                <w:rFonts w:hint="eastAsia" w:eastAsia="宋体"/>
                <w:highlight w:val="none"/>
                <w:lang w:val="en-US" w:eastAsia="zh-CN"/>
              </w:rPr>
            </w:pPr>
            <w:r>
              <w:rPr>
                <w:rFonts w:hint="eastAsia"/>
                <w:highlight w:val="none"/>
                <w:lang w:val="en-US" w:eastAsia="zh-CN"/>
              </w:rPr>
              <w:t>3</w:t>
            </w:r>
          </w:p>
        </w:tc>
        <w:tc>
          <w:tcPr>
            <w:tcW w:w="1860" w:type="dxa"/>
            <w:shd w:val="clear" w:color="auto" w:fill="auto"/>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宋体"/>
                <w:color w:val="000000"/>
                <w:kern w:val="2"/>
                <w:sz w:val="21"/>
                <w:szCs w:val="21"/>
                <w:highlight w:val="none"/>
                <w:lang w:val="en-US" w:eastAsia="zh-CN" w:bidi="ar"/>
              </w:rPr>
            </w:pPr>
            <w:r>
              <w:rPr>
                <w:rFonts w:hint="eastAsia" w:ascii="Times New Roman" w:hAnsi="Times New Roman" w:eastAsia="宋体" w:cs="宋体"/>
                <w:color w:val="000000"/>
                <w:kern w:val="2"/>
                <w:sz w:val="21"/>
                <w:szCs w:val="21"/>
                <w:highlight w:val="none"/>
                <w:lang w:val="en-US" w:eastAsia="zh-CN" w:bidi="ar"/>
              </w:rPr>
              <w:t>投标人</w:t>
            </w:r>
            <w:r>
              <w:rPr>
                <w:rFonts w:hint="eastAsia" w:cs="宋体"/>
                <w:color w:val="000000"/>
                <w:kern w:val="2"/>
                <w:sz w:val="21"/>
                <w:szCs w:val="21"/>
                <w:highlight w:val="none"/>
                <w:lang w:val="en-US" w:eastAsia="zh-CN" w:bidi="ar"/>
              </w:rPr>
              <w:t>荣誉</w:t>
            </w:r>
          </w:p>
        </w:tc>
        <w:tc>
          <w:tcPr>
            <w:tcW w:w="708" w:type="dxa"/>
            <w:shd w:val="clear" w:color="auto" w:fill="auto"/>
            <w:noWrap w:val="0"/>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5</w:t>
            </w:r>
          </w:p>
        </w:tc>
        <w:tc>
          <w:tcPr>
            <w:tcW w:w="5508" w:type="dxa"/>
            <w:shd w:val="clear" w:color="auto" w:fill="auto"/>
            <w:noWrap w:val="0"/>
            <w:vAlign w:val="top"/>
          </w:tcPr>
          <w:p>
            <w:pPr>
              <w:keepNext w:val="0"/>
              <w:keepLines w:val="0"/>
              <w:suppressLineNumbers w:val="0"/>
              <w:spacing w:before="0" w:beforeAutospacing="0" w:after="0" w:afterAutospacing="0"/>
              <w:ind w:left="0" w:leftChars="0" w:right="0" w:rightChars="0"/>
              <w:rPr>
                <w:rFonts w:hint="eastAsia" w:ascii="宋体" w:hAnsi="宋体" w:eastAsia="宋体" w:cs="宋体"/>
                <w:b w:val="0"/>
                <w:bCs/>
                <w:kern w:val="2"/>
                <w:sz w:val="21"/>
                <w:szCs w:val="21"/>
                <w:highlight w:val="none"/>
                <w:lang w:val="zh-CN" w:eastAsia="zh-CN" w:bidi="ar-SA"/>
              </w:rPr>
            </w:pPr>
            <w:r>
              <w:rPr>
                <w:rFonts w:hint="eastAsia" w:ascii="宋体" w:hAnsi="宋体"/>
                <w:szCs w:val="21"/>
                <w:highlight w:val="none"/>
              </w:rPr>
              <w:t>投标人取得的相关</w:t>
            </w:r>
            <w:r>
              <w:rPr>
                <w:rFonts w:hint="eastAsia" w:ascii="宋体" w:hAnsi="宋体"/>
                <w:szCs w:val="21"/>
                <w:highlight w:val="none"/>
                <w:lang w:val="en-US" w:eastAsia="zh-CN"/>
              </w:rPr>
              <w:t>的</w:t>
            </w:r>
            <w:r>
              <w:rPr>
                <w:rFonts w:hint="eastAsia" w:ascii="宋体" w:hAnsi="宋体"/>
                <w:szCs w:val="21"/>
                <w:highlight w:val="none"/>
              </w:rPr>
              <w:t>奖项.每项奖项国家级</w:t>
            </w:r>
            <w:r>
              <w:rPr>
                <w:rFonts w:hint="eastAsia" w:ascii="宋体" w:hAnsi="宋体"/>
                <w:szCs w:val="21"/>
                <w:highlight w:val="none"/>
                <w:lang w:val="en-US" w:eastAsia="zh-CN"/>
              </w:rPr>
              <w:t>2</w:t>
            </w:r>
            <w:r>
              <w:rPr>
                <w:rFonts w:hint="eastAsia" w:ascii="宋体" w:hAnsi="宋体"/>
                <w:szCs w:val="21"/>
                <w:highlight w:val="none"/>
              </w:rPr>
              <w:t>分、省级</w:t>
            </w:r>
            <w:r>
              <w:rPr>
                <w:rFonts w:hint="eastAsia" w:ascii="宋体" w:hAnsi="宋体"/>
                <w:szCs w:val="21"/>
                <w:highlight w:val="none"/>
                <w:lang w:val="en-US" w:eastAsia="zh-CN"/>
              </w:rPr>
              <w:t>1</w:t>
            </w:r>
            <w:r>
              <w:rPr>
                <w:rFonts w:hint="eastAsia" w:ascii="宋体" w:hAnsi="宋体"/>
                <w:szCs w:val="21"/>
                <w:highlight w:val="none"/>
              </w:rPr>
              <w:t>分、市级</w:t>
            </w:r>
            <w:r>
              <w:rPr>
                <w:rFonts w:hint="eastAsia" w:ascii="宋体" w:hAnsi="宋体"/>
                <w:szCs w:val="21"/>
                <w:highlight w:val="none"/>
                <w:lang w:val="en-US" w:eastAsia="zh-CN"/>
              </w:rPr>
              <w:t>0.5</w:t>
            </w:r>
            <w:r>
              <w:rPr>
                <w:rFonts w:hint="eastAsia" w:ascii="宋体" w:hAnsi="宋体"/>
                <w:szCs w:val="21"/>
                <w:highlight w:val="none"/>
              </w:rPr>
              <w:t>分</w:t>
            </w:r>
            <w:r>
              <w:rPr>
                <w:rFonts w:hint="eastAsia" w:ascii="宋体" w:hAnsi="宋体"/>
                <w:szCs w:val="21"/>
                <w:highlight w:val="none"/>
                <w:lang w:eastAsia="zh-CN"/>
              </w:rPr>
              <w:t>，</w:t>
            </w:r>
            <w:r>
              <w:rPr>
                <w:rFonts w:hint="eastAsia" w:ascii="宋体" w:hAnsi="宋体"/>
                <w:szCs w:val="21"/>
                <w:highlight w:val="none"/>
              </w:rPr>
              <w:t>满分</w:t>
            </w:r>
            <w:r>
              <w:rPr>
                <w:rFonts w:hint="eastAsia" w:ascii="宋体" w:hAnsi="宋体"/>
                <w:szCs w:val="21"/>
                <w:highlight w:val="none"/>
                <w:lang w:val="en-US" w:eastAsia="zh-CN"/>
              </w:rPr>
              <w:t>5</w:t>
            </w:r>
            <w:r>
              <w:rPr>
                <w:rFonts w:hint="eastAsia" w:ascii="宋体" w:hAnsi="宋体"/>
                <w:szCs w:val="21"/>
                <w:highlight w:val="none"/>
              </w:rPr>
              <w:t>分。提供证书或网络链接。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1" w:hRule="atLeast"/>
        </w:trPr>
        <w:tc>
          <w:tcPr>
            <w:tcW w:w="666" w:type="dxa"/>
            <w:vMerge w:val="continue"/>
            <w:noWrap w:val="0"/>
            <w:vAlign w:val="top"/>
          </w:tcPr>
          <w:p>
            <w:pPr>
              <w:keepNext w:val="0"/>
              <w:keepLines w:val="0"/>
              <w:suppressLineNumbers w:val="0"/>
              <w:spacing w:before="0" w:beforeAutospacing="0" w:after="0" w:afterAutospacing="0"/>
              <w:ind w:left="0" w:right="0"/>
              <w:rPr>
                <w:rFonts w:hint="eastAsia"/>
                <w:highlight w:val="none"/>
              </w:rPr>
            </w:pPr>
          </w:p>
        </w:tc>
        <w:tc>
          <w:tcPr>
            <w:tcW w:w="737" w:type="dxa"/>
            <w:noWrap w:val="0"/>
            <w:vAlign w:val="center"/>
          </w:tcPr>
          <w:p>
            <w:pPr>
              <w:keepNext w:val="0"/>
              <w:keepLines w:val="0"/>
              <w:suppressLineNumbers w:val="0"/>
              <w:spacing w:before="0" w:beforeAutospacing="0" w:after="0" w:afterAutospacing="0"/>
              <w:ind w:left="0" w:right="0"/>
              <w:jc w:val="center"/>
              <w:rPr>
                <w:rFonts w:hint="default"/>
                <w:highlight w:val="none"/>
                <w:lang w:val="en-US" w:eastAsia="zh-CN"/>
              </w:rPr>
            </w:pPr>
            <w:r>
              <w:rPr>
                <w:rFonts w:hint="eastAsia"/>
                <w:highlight w:val="none"/>
                <w:lang w:val="en-US" w:eastAsia="zh-CN"/>
              </w:rPr>
              <w:t>4</w:t>
            </w:r>
          </w:p>
        </w:tc>
        <w:tc>
          <w:tcPr>
            <w:tcW w:w="186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宋体"/>
                <w:color w:val="000000"/>
                <w:kern w:val="2"/>
                <w:sz w:val="21"/>
                <w:szCs w:val="21"/>
                <w:highlight w:val="none"/>
                <w:lang w:val="en-US" w:eastAsia="zh-CN" w:bidi="ar"/>
              </w:rPr>
            </w:pPr>
            <w:r>
              <w:rPr>
                <w:rFonts w:hint="eastAsia" w:ascii="Times New Roman" w:hAnsi="Times New Roman" w:eastAsia="宋体" w:cs="宋体"/>
                <w:color w:val="000000"/>
                <w:kern w:val="2"/>
                <w:sz w:val="21"/>
                <w:szCs w:val="21"/>
                <w:highlight w:val="none"/>
                <w:lang w:val="en-US" w:eastAsia="zh-CN" w:bidi="ar"/>
              </w:rPr>
              <w:t>拟安排的项目负责人</w:t>
            </w:r>
            <w:r>
              <w:rPr>
                <w:rFonts w:hint="eastAsia" w:cs="宋体"/>
                <w:color w:val="000000"/>
                <w:kern w:val="2"/>
                <w:sz w:val="21"/>
                <w:szCs w:val="21"/>
                <w:highlight w:val="none"/>
                <w:lang w:val="en-US" w:eastAsia="zh-CN" w:bidi="ar"/>
              </w:rPr>
              <w:t>及团队</w:t>
            </w:r>
            <w:r>
              <w:rPr>
                <w:rFonts w:hint="eastAsia" w:ascii="Times New Roman" w:hAnsi="Times New Roman" w:eastAsia="宋体" w:cs="宋体"/>
                <w:color w:val="000000"/>
                <w:kern w:val="2"/>
                <w:sz w:val="21"/>
                <w:szCs w:val="21"/>
                <w:highlight w:val="none"/>
                <w:lang w:val="en-US" w:eastAsia="zh-CN" w:bidi="ar"/>
              </w:rPr>
              <w:t>情况</w:t>
            </w:r>
          </w:p>
        </w:tc>
        <w:tc>
          <w:tcPr>
            <w:tcW w:w="708" w:type="dxa"/>
            <w:shd w:val="clear" w:color="auto" w:fill="auto"/>
            <w:noWrap w:val="0"/>
            <w:vAlign w:val="center"/>
          </w:tcPr>
          <w:p>
            <w:pPr>
              <w:keepNext w:val="0"/>
              <w:keepLines w:val="0"/>
              <w:suppressLineNumbers w:val="0"/>
              <w:spacing w:before="0" w:beforeAutospacing="0" w:after="0" w:afterAutospacing="0"/>
              <w:ind w:left="0" w:leftChars="0" w:right="0" w:rightChars="0"/>
              <w:jc w:val="center"/>
              <w:rPr>
                <w:rFonts w:hint="default"/>
                <w:highlight w:val="none"/>
                <w:lang w:val="en-US" w:eastAsia="zh-CN"/>
              </w:rPr>
            </w:pPr>
            <w:r>
              <w:rPr>
                <w:rFonts w:hint="eastAsia"/>
                <w:highlight w:val="none"/>
                <w:lang w:val="en-US" w:eastAsia="zh-CN"/>
              </w:rPr>
              <w:t>14</w:t>
            </w:r>
          </w:p>
        </w:tc>
        <w:tc>
          <w:tcPr>
            <w:tcW w:w="5508" w:type="dxa"/>
            <w:shd w:val="clear" w:color="auto" w:fill="auto"/>
            <w:noWrap w:val="0"/>
            <w:vAlign w:val="top"/>
          </w:tcPr>
          <w:p>
            <w:pPr>
              <w:keepNext w:val="0"/>
              <w:keepLines w:val="0"/>
              <w:suppressLineNumbers w:val="0"/>
              <w:spacing w:before="0" w:beforeAutospacing="0" w:after="0" w:afterAutospacing="0"/>
              <w:ind w:left="0" w:right="0"/>
              <w:rPr>
                <w:rFonts w:hint="eastAsia" w:ascii="宋体" w:hAnsi="宋体"/>
                <w:b/>
                <w:bCs/>
                <w:szCs w:val="21"/>
                <w:highlight w:val="none"/>
              </w:rPr>
            </w:pPr>
            <w:r>
              <w:rPr>
                <w:rFonts w:hint="eastAsia" w:ascii="宋体" w:hAnsi="宋体" w:cs="宋体"/>
                <w:b/>
                <w:bCs/>
                <w:szCs w:val="21"/>
                <w:highlight w:val="none"/>
              </w:rPr>
              <w:t>（一）</w:t>
            </w:r>
            <w:r>
              <w:rPr>
                <w:rFonts w:hint="eastAsia" w:ascii="宋体" w:hAnsi="宋体"/>
                <w:b/>
                <w:bCs/>
                <w:szCs w:val="21"/>
                <w:highlight w:val="none"/>
                <w:lang w:val="en-US" w:eastAsia="zh-CN"/>
              </w:rPr>
              <w:t>评分</w:t>
            </w:r>
            <w:r>
              <w:rPr>
                <w:rFonts w:hint="eastAsia" w:ascii="宋体" w:hAnsi="宋体"/>
                <w:b/>
                <w:bCs/>
                <w:szCs w:val="21"/>
                <w:highlight w:val="none"/>
              </w:rPr>
              <w:t>内容：</w:t>
            </w:r>
          </w:p>
          <w:p>
            <w:pPr>
              <w:keepNext w:val="0"/>
              <w:keepLines w:val="0"/>
              <w:numPr>
                <w:ilvl w:val="0"/>
                <w:numId w:val="0"/>
              </w:numPr>
              <w:suppressLineNumbers w:val="0"/>
              <w:shd w:val="clear"/>
              <w:spacing w:before="0" w:beforeAutospacing="0" w:after="0" w:afterAutospacing="0"/>
              <w:ind w:left="0" w:right="0"/>
              <w:rPr>
                <w:rFonts w:hint="eastAsia" w:ascii="宋体" w:hAnsi="宋体" w:eastAsia="宋体" w:cs="宋体"/>
                <w:b w:val="0"/>
                <w:bCs/>
                <w:szCs w:val="21"/>
                <w:highlight w:val="none"/>
                <w:lang w:val="en-US" w:eastAsia="zh-CN"/>
              </w:rPr>
            </w:pPr>
            <w:r>
              <w:rPr>
                <w:rFonts w:hint="eastAsia" w:ascii="宋体" w:hAnsi="宋体"/>
                <w:szCs w:val="21"/>
                <w:highlight w:val="none"/>
              </w:rPr>
              <w:t>项目负责人及团队成员</w:t>
            </w:r>
            <w:r>
              <w:rPr>
                <w:rFonts w:hint="eastAsia" w:ascii="宋体" w:hAnsi="宋体"/>
                <w:szCs w:val="21"/>
                <w:highlight w:val="none"/>
                <w:lang w:val="en-US" w:eastAsia="zh-CN"/>
              </w:rPr>
              <w:t>必须为</w:t>
            </w:r>
            <w:r>
              <w:rPr>
                <w:rFonts w:hint="eastAsia" w:ascii="宋体" w:hAnsi="宋体" w:eastAsia="宋体" w:cs="宋体"/>
                <w:b w:val="0"/>
                <w:bCs/>
                <w:szCs w:val="21"/>
                <w:lang w:val="en-US" w:eastAsia="zh-CN"/>
              </w:rPr>
              <w:t>投标人的正式聘任</w:t>
            </w:r>
            <w:r>
              <w:rPr>
                <w:rFonts w:hint="eastAsia" w:ascii="宋体" w:hAnsi="宋体" w:cs="宋体"/>
                <w:b w:val="0"/>
                <w:bCs/>
                <w:szCs w:val="21"/>
                <w:lang w:val="en-US" w:eastAsia="zh-CN"/>
              </w:rPr>
              <w:t>员</w:t>
            </w:r>
            <w:r>
              <w:rPr>
                <w:rFonts w:hint="eastAsia" w:ascii="宋体" w:hAnsi="宋体" w:eastAsia="宋体" w:cs="宋体"/>
                <w:b w:val="0"/>
                <w:bCs/>
                <w:szCs w:val="21"/>
                <w:lang w:val="en-US" w:eastAsia="zh-CN"/>
              </w:rPr>
              <w:t>工</w:t>
            </w:r>
            <w:r>
              <w:rPr>
                <w:rFonts w:hint="eastAsia" w:ascii="宋体" w:hAnsi="宋体"/>
                <w:szCs w:val="21"/>
                <w:highlight w:val="none"/>
              </w:rPr>
              <w:t>。</w:t>
            </w:r>
            <w:r>
              <w:rPr>
                <w:rFonts w:hint="eastAsia" w:ascii="宋体" w:hAnsi="宋体" w:eastAsia="宋体" w:cs="宋体"/>
                <w:b w:val="0"/>
                <w:bCs/>
                <w:szCs w:val="21"/>
                <w:lang w:val="en-US" w:eastAsia="zh-CN"/>
              </w:rPr>
              <w:t>在此</w:t>
            </w:r>
            <w:r>
              <w:rPr>
                <w:rFonts w:hint="eastAsia" w:ascii="宋体" w:hAnsi="宋体" w:eastAsia="宋体" w:cs="宋体"/>
                <w:b w:val="0"/>
                <w:bCs/>
                <w:szCs w:val="21"/>
                <w:highlight w:val="none"/>
                <w:lang w:val="en-US" w:eastAsia="zh-CN"/>
              </w:rPr>
              <w:t>基础上，评分内容：</w:t>
            </w:r>
          </w:p>
          <w:p>
            <w:pPr>
              <w:keepNext w:val="0"/>
              <w:keepLines w:val="0"/>
              <w:suppressLineNumbers w:val="0"/>
              <w:shd w:val="clear"/>
              <w:spacing w:before="0" w:beforeAutospacing="0" w:after="0" w:afterAutospacing="0" w:line="240" w:lineRule="exact"/>
              <w:ind w:left="0" w:right="0"/>
              <w:jc w:val="left"/>
              <w:rPr>
                <w:rFonts w:hint="eastAsia" w:ascii="宋体" w:hAnsi="宋体"/>
                <w:szCs w:val="21"/>
                <w:highlight w:val="none"/>
              </w:rPr>
            </w:pPr>
            <w:r>
              <w:rPr>
                <w:rFonts w:hint="eastAsia" w:ascii="宋体" w:hAnsi="宋体" w:cs="宋体"/>
                <w:b w:val="0"/>
                <w:bCs/>
                <w:szCs w:val="21"/>
                <w:highlight w:val="none"/>
                <w:lang w:val="en-US" w:eastAsia="zh-CN"/>
              </w:rPr>
              <w:t>1.</w:t>
            </w:r>
            <w:r>
              <w:rPr>
                <w:rFonts w:hint="eastAsia" w:ascii="宋体" w:hAnsi="宋体" w:eastAsia="宋体" w:cs="宋体"/>
                <w:b w:val="0"/>
                <w:bCs/>
                <w:szCs w:val="21"/>
                <w:highlight w:val="none"/>
                <w:lang w:val="en-US" w:eastAsia="zh-CN"/>
              </w:rPr>
              <w:t>项目负责人具有</w:t>
            </w:r>
            <w:r>
              <w:rPr>
                <w:rFonts w:hint="eastAsia" w:ascii="宋体" w:hAnsi="宋体" w:cs="宋体"/>
                <w:b w:val="0"/>
                <w:bCs/>
                <w:szCs w:val="21"/>
                <w:highlight w:val="none"/>
                <w:lang w:val="en-US" w:eastAsia="zh-CN"/>
              </w:rPr>
              <w:t>项目咨询、</w:t>
            </w:r>
            <w:r>
              <w:rPr>
                <w:rFonts w:hint="eastAsia" w:ascii="宋体" w:hAnsi="宋体"/>
                <w:szCs w:val="21"/>
                <w:highlight w:val="none"/>
                <w:lang w:val="en-US" w:eastAsia="zh-CN"/>
              </w:rPr>
              <w:t>工业设计、机电、计算机、电子</w:t>
            </w:r>
            <w:r>
              <w:rPr>
                <w:rFonts w:hint="eastAsia" w:ascii="宋体" w:hAnsi="宋体" w:cs="宋体"/>
                <w:b w:val="0"/>
                <w:bCs/>
                <w:szCs w:val="21"/>
                <w:highlight w:val="none"/>
                <w:lang w:val="en-US" w:eastAsia="zh-CN"/>
              </w:rPr>
              <w:t>或法律</w:t>
            </w:r>
            <w:r>
              <w:rPr>
                <w:rFonts w:hint="eastAsia" w:ascii="宋体" w:hAnsi="宋体" w:eastAsia="宋体" w:cs="宋体"/>
                <w:b w:val="0"/>
                <w:bCs/>
                <w:szCs w:val="21"/>
                <w:highlight w:val="none"/>
                <w:lang w:val="en-US" w:eastAsia="zh-CN"/>
              </w:rPr>
              <w:t>相关专业研究生及以上学历者，得</w:t>
            </w:r>
            <w:r>
              <w:rPr>
                <w:rFonts w:hint="eastAsia" w:ascii="宋体" w:hAnsi="宋体" w:cs="宋体"/>
                <w:b w:val="0"/>
                <w:bCs/>
                <w:szCs w:val="21"/>
                <w:highlight w:val="none"/>
                <w:lang w:val="en-US" w:eastAsia="zh-CN"/>
              </w:rPr>
              <w:t>2</w:t>
            </w:r>
            <w:r>
              <w:rPr>
                <w:rFonts w:hint="eastAsia" w:ascii="宋体" w:hAnsi="宋体" w:eastAsia="宋体" w:cs="宋体"/>
                <w:b w:val="0"/>
                <w:bCs/>
                <w:szCs w:val="21"/>
                <w:highlight w:val="none"/>
                <w:lang w:val="en-US" w:eastAsia="zh-CN"/>
              </w:rPr>
              <w:t>分，本科学历者，得</w:t>
            </w:r>
            <w:r>
              <w:rPr>
                <w:rFonts w:hint="eastAsia" w:ascii="宋体" w:hAnsi="宋体" w:cs="宋体"/>
                <w:b w:val="0"/>
                <w:bCs/>
                <w:szCs w:val="21"/>
                <w:highlight w:val="none"/>
                <w:lang w:val="en-US" w:eastAsia="zh-CN"/>
              </w:rPr>
              <w:t>1</w:t>
            </w:r>
            <w:r>
              <w:rPr>
                <w:rFonts w:hint="eastAsia" w:ascii="宋体" w:hAnsi="宋体" w:eastAsia="宋体" w:cs="宋体"/>
                <w:b w:val="0"/>
                <w:bCs/>
                <w:szCs w:val="21"/>
                <w:highlight w:val="none"/>
                <w:lang w:val="en-US" w:eastAsia="zh-CN"/>
              </w:rPr>
              <w:t>分，其余情况不得分；</w:t>
            </w:r>
          </w:p>
          <w:p>
            <w:pPr>
              <w:keepNext w:val="0"/>
              <w:keepLines w:val="0"/>
              <w:suppressLineNumbers w:val="0"/>
              <w:shd w:val="clear"/>
              <w:spacing w:before="0" w:beforeAutospacing="0" w:after="0" w:afterAutospacing="0" w:line="240" w:lineRule="exact"/>
              <w:ind w:left="0" w:right="0"/>
              <w:jc w:val="left"/>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cs="宋体"/>
                <w:szCs w:val="21"/>
                <w:highlight w:val="none"/>
              </w:rPr>
              <w:t>项目负责人具有人力资源和社会保障部门颁发的</w:t>
            </w:r>
            <w:r>
              <w:rPr>
                <w:rFonts w:hint="eastAsia" w:ascii="宋体" w:hAnsi="宋体" w:cs="宋体"/>
                <w:szCs w:val="21"/>
                <w:highlight w:val="none"/>
                <w:shd w:val="clear"/>
              </w:rPr>
              <w:t>（专业为</w:t>
            </w:r>
            <w:r>
              <w:rPr>
                <w:rFonts w:hint="eastAsia" w:ascii="宋体" w:hAnsi="宋体" w:cs="宋体"/>
                <w:b w:val="0"/>
                <w:bCs/>
                <w:szCs w:val="21"/>
                <w:highlight w:val="none"/>
                <w:shd w:val="clear"/>
                <w:lang w:val="en-US" w:eastAsia="zh-CN"/>
              </w:rPr>
              <w:t>目咨询、</w:t>
            </w:r>
            <w:r>
              <w:rPr>
                <w:rFonts w:hint="eastAsia" w:ascii="宋体" w:hAnsi="宋体"/>
                <w:szCs w:val="21"/>
                <w:highlight w:val="none"/>
                <w:shd w:val="clear"/>
                <w:lang w:val="en-US" w:eastAsia="zh-CN"/>
              </w:rPr>
              <w:t>工业设计、机电、计算机、电子</w:t>
            </w:r>
            <w:r>
              <w:rPr>
                <w:rFonts w:hint="eastAsia" w:ascii="宋体" w:hAnsi="宋体" w:cs="宋体"/>
                <w:b w:val="0"/>
                <w:bCs/>
                <w:szCs w:val="21"/>
                <w:highlight w:val="none"/>
                <w:shd w:val="clear"/>
                <w:lang w:val="en-US" w:eastAsia="zh-CN"/>
              </w:rPr>
              <w:t>或法律</w:t>
            </w:r>
            <w:r>
              <w:rPr>
                <w:rFonts w:hint="eastAsia" w:ascii="宋体" w:hAnsi="宋体" w:cs="宋体"/>
                <w:szCs w:val="21"/>
                <w:highlight w:val="none"/>
                <w:shd w:val="clear"/>
                <w:lang w:val="en-US" w:eastAsia="zh-CN"/>
              </w:rPr>
              <w:t>相关</w:t>
            </w:r>
            <w:r>
              <w:rPr>
                <w:rFonts w:hint="eastAsia" w:ascii="宋体" w:hAnsi="宋体" w:cs="宋体"/>
                <w:szCs w:val="21"/>
                <w:highlight w:val="none"/>
                <w:shd w:val="clear"/>
              </w:rPr>
              <w:t>专业）有效</w:t>
            </w:r>
            <w:r>
              <w:rPr>
                <w:rFonts w:hint="eastAsia" w:ascii="宋体" w:hAnsi="宋体" w:cs="宋体"/>
                <w:szCs w:val="21"/>
                <w:shd w:val="clear"/>
              </w:rPr>
              <w:t>的高级工程师职称证书</w:t>
            </w:r>
            <w:r>
              <w:rPr>
                <w:rFonts w:hint="eastAsia" w:ascii="宋体" w:hAnsi="宋体" w:cs="宋体"/>
                <w:szCs w:val="21"/>
                <w:shd w:val="clear"/>
                <w:lang w:eastAsia="zh-CN"/>
              </w:rPr>
              <w:t>得</w:t>
            </w:r>
            <w:r>
              <w:rPr>
                <w:rFonts w:hint="eastAsia" w:ascii="宋体" w:hAnsi="宋体" w:cs="宋体"/>
                <w:szCs w:val="21"/>
                <w:shd w:val="clear"/>
                <w:lang w:val="en-US" w:eastAsia="zh-CN"/>
              </w:rPr>
              <w:t>2分，中</w:t>
            </w:r>
            <w:r>
              <w:rPr>
                <w:rFonts w:hint="eastAsia" w:ascii="宋体" w:hAnsi="宋体" w:cs="宋体"/>
                <w:szCs w:val="21"/>
                <w:shd w:val="clear"/>
              </w:rPr>
              <w:t>级工程师职称</w:t>
            </w:r>
            <w:r>
              <w:rPr>
                <w:rFonts w:hint="eastAsia" w:ascii="宋体" w:hAnsi="宋体" w:cs="宋体"/>
                <w:szCs w:val="21"/>
              </w:rPr>
              <w:t>证书</w:t>
            </w:r>
            <w:r>
              <w:rPr>
                <w:rFonts w:hint="eastAsia" w:ascii="宋体" w:hAnsi="宋体" w:cs="宋体"/>
                <w:szCs w:val="21"/>
                <w:lang w:eastAsia="zh-CN"/>
              </w:rPr>
              <w:t>得</w:t>
            </w:r>
            <w:r>
              <w:rPr>
                <w:rFonts w:hint="eastAsia" w:ascii="宋体" w:hAnsi="宋体" w:cs="宋体"/>
                <w:szCs w:val="21"/>
                <w:lang w:val="en-US" w:eastAsia="zh-CN"/>
              </w:rPr>
              <w:t>1分</w:t>
            </w:r>
            <w:r>
              <w:rPr>
                <w:rFonts w:hint="eastAsia" w:ascii="宋体" w:hAnsi="宋体" w:eastAsia="宋体" w:cs="宋体"/>
                <w:b w:val="0"/>
                <w:bCs/>
                <w:szCs w:val="21"/>
                <w:lang w:val="en-US" w:eastAsia="zh-CN"/>
              </w:rPr>
              <w:t>其余情况不得分；</w:t>
            </w:r>
          </w:p>
          <w:p>
            <w:pPr>
              <w:keepNext w:val="0"/>
              <w:keepLines w:val="0"/>
              <w:suppressLineNumbers w:val="0"/>
              <w:spacing w:before="0" w:beforeAutospacing="0" w:after="0" w:afterAutospacing="0"/>
              <w:ind w:left="0" w:right="0"/>
              <w:rPr>
                <w:rFonts w:hint="default" w:ascii="宋体" w:hAnsi="宋体" w:eastAsia="宋体" w:cs="宋体"/>
                <w:b w:val="0"/>
                <w:bCs/>
                <w:szCs w:val="21"/>
                <w:lang w:val="en-US" w:eastAsia="zh-CN"/>
              </w:rPr>
            </w:pPr>
            <w:r>
              <w:rPr>
                <w:rFonts w:hint="eastAsia" w:ascii="宋体" w:hAnsi="宋体" w:cs="宋体"/>
                <w:b w:val="0"/>
                <w:bCs/>
                <w:szCs w:val="21"/>
                <w:lang w:val="en-US" w:eastAsia="zh-CN"/>
              </w:rPr>
              <w:t>3.</w:t>
            </w:r>
            <w:r>
              <w:rPr>
                <w:rFonts w:hint="eastAsia" w:ascii="宋体" w:hAnsi="宋体" w:cs="宋体"/>
                <w:szCs w:val="21"/>
                <w:lang w:val="en-US" w:eastAsia="zh-CN"/>
              </w:rPr>
              <w:t>项目负责人近 3 年（即 2021年3月1日至今，时间以合同签订日期为准）作为负责人具备类似项目业绩的，每项得1分，本项满分2分；</w:t>
            </w:r>
          </w:p>
          <w:p>
            <w:pPr>
              <w:keepNext w:val="0"/>
              <w:keepLines w:val="0"/>
              <w:suppressLineNumbers w:val="0"/>
              <w:spacing w:before="0" w:beforeAutospacing="0" w:after="0" w:afterAutospacing="0" w:line="240" w:lineRule="exact"/>
              <w:ind w:left="0" w:right="0"/>
              <w:jc w:val="left"/>
              <w:rPr>
                <w:rFonts w:hint="eastAsia" w:ascii="宋体" w:hAnsi="宋体" w:cs="宋体"/>
                <w:b w:val="0"/>
                <w:bCs/>
                <w:szCs w:val="21"/>
                <w:lang w:val="en-US" w:eastAsia="zh-CN"/>
              </w:rPr>
            </w:pPr>
            <w:r>
              <w:rPr>
                <w:rFonts w:hint="eastAsia" w:ascii="宋体" w:hAnsi="宋体"/>
                <w:szCs w:val="21"/>
                <w:highlight w:val="none"/>
                <w:lang w:val="en-US" w:eastAsia="zh-CN"/>
              </w:rPr>
              <w:t>4.项目团队成员具有工业设计、机电、计算机、电子等相关专业</w:t>
            </w:r>
            <w:r>
              <w:rPr>
                <w:rFonts w:hint="eastAsia" w:ascii="宋体" w:hAnsi="宋体" w:eastAsia="宋体" w:cs="宋体"/>
                <w:b w:val="0"/>
                <w:bCs/>
                <w:szCs w:val="21"/>
                <w:lang w:val="en-US" w:eastAsia="zh-CN"/>
              </w:rPr>
              <w:t>研究生及以上学历者</w:t>
            </w:r>
            <w:r>
              <w:rPr>
                <w:rFonts w:hint="eastAsia" w:ascii="宋体" w:hAnsi="宋体" w:cs="宋体"/>
                <w:b w:val="0"/>
                <w:bCs/>
                <w:szCs w:val="21"/>
                <w:lang w:val="en-US" w:eastAsia="zh-CN"/>
              </w:rPr>
              <w:t>，每人得2分，</w:t>
            </w:r>
            <w:r>
              <w:rPr>
                <w:rFonts w:hint="eastAsia" w:ascii="宋体" w:hAnsi="宋体" w:eastAsia="宋体" w:cs="宋体"/>
                <w:b w:val="0"/>
                <w:bCs/>
                <w:szCs w:val="21"/>
                <w:lang w:val="en-US" w:eastAsia="zh-CN"/>
              </w:rPr>
              <w:t>本科学历者，</w:t>
            </w:r>
            <w:r>
              <w:rPr>
                <w:rFonts w:hint="eastAsia" w:ascii="宋体" w:hAnsi="宋体" w:cs="宋体"/>
                <w:b w:val="0"/>
                <w:bCs/>
                <w:szCs w:val="21"/>
                <w:lang w:val="en-US" w:eastAsia="zh-CN"/>
              </w:rPr>
              <w:t>每人</w:t>
            </w:r>
            <w:r>
              <w:rPr>
                <w:rFonts w:hint="eastAsia" w:ascii="宋体" w:hAnsi="宋体" w:eastAsia="宋体" w:cs="宋体"/>
                <w:b w:val="0"/>
                <w:bCs/>
                <w:szCs w:val="21"/>
                <w:lang w:val="en-US" w:eastAsia="zh-CN"/>
              </w:rPr>
              <w:t>得</w:t>
            </w:r>
            <w:r>
              <w:rPr>
                <w:rFonts w:hint="eastAsia" w:ascii="宋体" w:hAnsi="宋体" w:cs="宋体"/>
                <w:b w:val="0"/>
                <w:bCs/>
                <w:szCs w:val="21"/>
                <w:lang w:val="en-US" w:eastAsia="zh-CN"/>
              </w:rPr>
              <w:t>1</w:t>
            </w:r>
            <w:r>
              <w:rPr>
                <w:rFonts w:hint="eastAsia" w:ascii="宋体" w:hAnsi="宋体" w:eastAsia="宋体" w:cs="宋体"/>
                <w:b w:val="0"/>
                <w:bCs/>
                <w:szCs w:val="21"/>
                <w:lang w:val="en-US" w:eastAsia="zh-CN"/>
              </w:rPr>
              <w:t>分</w:t>
            </w:r>
            <w:r>
              <w:rPr>
                <w:rFonts w:hint="eastAsia" w:ascii="宋体" w:hAnsi="宋体" w:cs="宋体"/>
                <w:b w:val="0"/>
                <w:bCs/>
                <w:szCs w:val="21"/>
                <w:lang w:val="en-US" w:eastAsia="zh-CN"/>
              </w:rPr>
              <w:t>，本项满分为4分；</w:t>
            </w:r>
          </w:p>
          <w:p>
            <w:pPr>
              <w:keepNext w:val="0"/>
              <w:keepLines w:val="0"/>
              <w:suppressLineNumbers w:val="0"/>
              <w:spacing w:before="0" w:beforeAutospacing="0" w:after="0" w:afterAutospacing="0" w:line="240" w:lineRule="exact"/>
              <w:ind w:left="0" w:right="0"/>
              <w:jc w:val="left"/>
              <w:rPr>
                <w:rFonts w:hint="eastAsia" w:ascii="宋体" w:hAnsi="宋体"/>
                <w:szCs w:val="21"/>
                <w:highlight w:val="none"/>
              </w:rPr>
            </w:pPr>
            <w:r>
              <w:rPr>
                <w:rFonts w:hint="eastAsia" w:ascii="宋体" w:hAnsi="宋体" w:cs="宋体"/>
                <w:b w:val="0"/>
                <w:bCs/>
                <w:szCs w:val="21"/>
                <w:lang w:val="en-US" w:eastAsia="zh-CN"/>
              </w:rPr>
              <w:t>5.团队成员</w:t>
            </w:r>
            <w:r>
              <w:rPr>
                <w:rFonts w:hint="eastAsia" w:ascii="宋体" w:hAnsi="宋体" w:cs="宋体"/>
                <w:szCs w:val="21"/>
              </w:rPr>
              <w:t>具有人力资源和社会保障部门颁发的（专业为</w:t>
            </w:r>
            <w:r>
              <w:rPr>
                <w:rFonts w:hint="eastAsia" w:ascii="宋体" w:hAnsi="宋体"/>
                <w:szCs w:val="21"/>
                <w:highlight w:val="none"/>
                <w:lang w:val="en-US" w:eastAsia="zh-CN"/>
              </w:rPr>
              <w:t>工业设计、机电、计算机、电子等相关专业</w:t>
            </w:r>
            <w:r>
              <w:rPr>
                <w:rFonts w:hint="eastAsia" w:ascii="宋体" w:hAnsi="宋体" w:cs="宋体"/>
                <w:szCs w:val="21"/>
              </w:rPr>
              <w:t>）有效的高级工程师职称证书</w:t>
            </w:r>
            <w:r>
              <w:rPr>
                <w:rFonts w:hint="eastAsia" w:ascii="宋体" w:hAnsi="宋体" w:cs="宋体"/>
                <w:szCs w:val="21"/>
                <w:lang w:eastAsia="zh-CN"/>
              </w:rPr>
              <w:t>，</w:t>
            </w:r>
            <w:r>
              <w:rPr>
                <w:rFonts w:hint="eastAsia" w:ascii="宋体" w:hAnsi="宋体" w:cs="宋体"/>
                <w:szCs w:val="21"/>
                <w:lang w:val="en-US" w:eastAsia="zh-CN"/>
              </w:rPr>
              <w:t>每1人</w:t>
            </w:r>
            <w:r>
              <w:rPr>
                <w:rFonts w:hint="eastAsia" w:ascii="宋体" w:hAnsi="宋体" w:cs="宋体"/>
                <w:szCs w:val="21"/>
                <w:lang w:eastAsia="zh-CN"/>
              </w:rPr>
              <w:t>得</w:t>
            </w:r>
            <w:r>
              <w:rPr>
                <w:rFonts w:hint="eastAsia" w:ascii="宋体" w:hAnsi="宋体" w:cs="宋体"/>
                <w:szCs w:val="21"/>
                <w:lang w:val="en-US" w:eastAsia="zh-CN"/>
              </w:rPr>
              <w:t>2分，中</w:t>
            </w:r>
            <w:r>
              <w:rPr>
                <w:rFonts w:hint="eastAsia" w:ascii="宋体" w:hAnsi="宋体" w:cs="宋体"/>
                <w:szCs w:val="21"/>
              </w:rPr>
              <w:t>级工程师职称证书</w:t>
            </w:r>
            <w:r>
              <w:rPr>
                <w:rFonts w:hint="eastAsia" w:ascii="宋体" w:hAnsi="宋体" w:cs="宋体"/>
                <w:szCs w:val="21"/>
                <w:lang w:eastAsia="zh-CN"/>
              </w:rPr>
              <w:t>得</w:t>
            </w:r>
            <w:r>
              <w:rPr>
                <w:rFonts w:hint="eastAsia" w:ascii="宋体" w:hAnsi="宋体" w:cs="宋体"/>
                <w:szCs w:val="21"/>
                <w:lang w:val="en-US" w:eastAsia="zh-CN"/>
              </w:rPr>
              <w:t>1分，</w:t>
            </w:r>
            <w:r>
              <w:rPr>
                <w:rFonts w:hint="eastAsia" w:ascii="宋体" w:hAnsi="宋体" w:eastAsia="宋体" w:cs="宋体"/>
                <w:b w:val="0"/>
                <w:bCs/>
                <w:szCs w:val="21"/>
                <w:lang w:val="en-US" w:eastAsia="zh-CN"/>
              </w:rPr>
              <w:t>其余情况不得分；</w:t>
            </w:r>
            <w:r>
              <w:rPr>
                <w:rFonts w:hint="eastAsia" w:ascii="宋体" w:hAnsi="宋体" w:cs="宋体"/>
                <w:b w:val="0"/>
                <w:bCs/>
                <w:szCs w:val="21"/>
                <w:lang w:val="en-US" w:eastAsia="zh-CN"/>
              </w:rPr>
              <w:t>本项满分为4分。</w:t>
            </w:r>
          </w:p>
          <w:p>
            <w:pPr>
              <w:keepNext w:val="0"/>
              <w:keepLines w:val="0"/>
              <w:suppressLineNumbers w:val="0"/>
              <w:spacing w:before="0" w:beforeAutospacing="0" w:after="0" w:afterAutospacing="0"/>
              <w:ind w:left="0" w:right="0"/>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（二）评分依据：</w:t>
            </w:r>
          </w:p>
          <w:p>
            <w:pPr>
              <w:keepNext w:val="0"/>
              <w:keepLines w:val="0"/>
              <w:suppressLineNumbers w:val="0"/>
              <w:spacing w:before="0" w:beforeAutospacing="0" w:after="0" w:afterAutospacing="0"/>
              <w:ind w:left="0" w:right="0"/>
              <w:rPr>
                <w:rFonts w:hint="eastAsia" w:ascii="宋体" w:hAnsi="宋体" w:eastAsia="宋体" w:cs="宋体"/>
                <w:b w:val="0"/>
                <w:bCs/>
                <w:szCs w:val="21"/>
                <w:highlight w:val="none"/>
                <w:lang w:val="en-US" w:eastAsia="zh-CN"/>
              </w:rPr>
            </w:pPr>
            <w:r>
              <w:rPr>
                <w:rFonts w:hint="default" w:ascii="宋体" w:hAnsi="宋体" w:eastAsia="宋体" w:cs="宋体"/>
                <w:b w:val="0"/>
                <w:bCs/>
                <w:szCs w:val="21"/>
                <w:highlight w:val="none"/>
                <w:lang w:val="en-US" w:eastAsia="zh-CN"/>
              </w:rPr>
              <w:t>1.</w:t>
            </w:r>
            <w:r>
              <w:rPr>
                <w:rFonts w:hint="eastAsia" w:ascii="宋体" w:hAnsi="宋体" w:eastAsia="宋体" w:cs="宋体"/>
                <w:b w:val="0"/>
                <w:bCs/>
                <w:szCs w:val="21"/>
                <w:highlight w:val="none"/>
                <w:lang w:val="en-US" w:eastAsia="zh-CN"/>
              </w:rPr>
              <w:t>要求提供投标人相关证明资料（项目负责人学历证书、职称证书、该人员近</w:t>
            </w:r>
            <w:r>
              <w:rPr>
                <w:rFonts w:hint="eastAsia" w:ascii="宋体" w:hAnsi="宋体" w:cs="宋体"/>
                <w:b w:val="0"/>
                <w:bCs/>
                <w:szCs w:val="21"/>
                <w:highlight w:val="none"/>
                <w:lang w:val="en-US" w:eastAsia="zh-CN"/>
              </w:rPr>
              <w:t>一</w:t>
            </w:r>
            <w:r>
              <w:rPr>
                <w:rFonts w:hint="eastAsia" w:ascii="宋体" w:hAnsi="宋体" w:eastAsia="宋体" w:cs="宋体"/>
                <w:b w:val="0"/>
                <w:bCs/>
                <w:szCs w:val="21"/>
                <w:highlight w:val="none"/>
                <w:lang w:val="en-US" w:eastAsia="zh-CN"/>
              </w:rPr>
              <w:t>个月（</w:t>
            </w:r>
            <w:r>
              <w:rPr>
                <w:rFonts w:hint="default" w:ascii="宋体" w:hAnsi="宋体" w:eastAsia="宋体" w:cs="宋体"/>
                <w:b w:val="0"/>
                <w:bCs/>
                <w:szCs w:val="21"/>
                <w:highlight w:val="none"/>
                <w:lang w:val="en-US" w:eastAsia="zh-CN"/>
              </w:rPr>
              <w:t>20</w:t>
            </w:r>
            <w:r>
              <w:rPr>
                <w:rFonts w:hint="eastAsia" w:ascii="宋体" w:hAnsi="宋体" w:eastAsia="宋体" w:cs="宋体"/>
                <w:b w:val="0"/>
                <w:bCs/>
                <w:szCs w:val="21"/>
                <w:highlight w:val="none"/>
                <w:lang w:val="en-US" w:eastAsia="zh-CN"/>
              </w:rPr>
              <w:t>2</w:t>
            </w:r>
            <w:r>
              <w:rPr>
                <w:rFonts w:hint="eastAsia" w:ascii="宋体" w:hAnsi="宋体" w:cs="宋体"/>
                <w:b w:val="0"/>
                <w:bCs/>
                <w:szCs w:val="21"/>
                <w:highlight w:val="none"/>
                <w:lang w:val="en-US" w:eastAsia="zh-CN"/>
              </w:rPr>
              <w:t>4</w:t>
            </w:r>
            <w:r>
              <w:rPr>
                <w:rFonts w:hint="eastAsia" w:ascii="宋体" w:hAnsi="宋体" w:eastAsia="宋体" w:cs="宋体"/>
                <w:b w:val="0"/>
                <w:bCs/>
                <w:szCs w:val="21"/>
                <w:highlight w:val="none"/>
                <w:lang w:val="en-US" w:eastAsia="zh-CN"/>
              </w:rPr>
              <w:t>年</w:t>
            </w:r>
            <w:r>
              <w:rPr>
                <w:rFonts w:hint="eastAsia" w:ascii="宋体" w:hAnsi="宋体" w:cs="宋体"/>
                <w:b w:val="0"/>
                <w:bCs/>
                <w:szCs w:val="21"/>
                <w:highlight w:val="none"/>
                <w:lang w:val="en-US" w:eastAsia="zh-CN"/>
              </w:rPr>
              <w:t>3</w:t>
            </w:r>
            <w:r>
              <w:rPr>
                <w:rFonts w:hint="eastAsia" w:ascii="宋体" w:hAnsi="宋体" w:eastAsia="宋体" w:cs="宋体"/>
                <w:b w:val="0"/>
                <w:bCs/>
                <w:szCs w:val="21"/>
                <w:highlight w:val="none"/>
                <w:lang w:val="en-US" w:eastAsia="zh-CN"/>
              </w:rPr>
              <w:t>月）在投标单位缴纳社保的证明材料等）作为得分依据。</w:t>
            </w:r>
          </w:p>
          <w:p>
            <w:pPr>
              <w:keepNext w:val="0"/>
              <w:keepLines w:val="0"/>
              <w:suppressLineNumbers w:val="0"/>
              <w:spacing w:before="0" w:beforeAutospacing="0" w:after="0" w:afterAutospacing="0"/>
              <w:ind w:left="0" w:right="0"/>
              <w:rPr>
                <w:rFonts w:hint="eastAsia" w:ascii="宋体" w:hAnsi="宋体" w:eastAsia="宋体" w:cs="宋体"/>
                <w:b w:val="0"/>
                <w:bCs/>
                <w:szCs w:val="21"/>
                <w:highlight w:val="none"/>
                <w:lang w:val="en-US" w:eastAsia="zh-CN"/>
              </w:rPr>
            </w:pPr>
            <w:r>
              <w:rPr>
                <w:rFonts w:hint="default" w:ascii="宋体" w:hAnsi="宋体" w:eastAsia="宋体" w:cs="宋体"/>
                <w:b w:val="0"/>
                <w:bCs/>
                <w:szCs w:val="21"/>
                <w:highlight w:val="none"/>
                <w:lang w:val="en-US" w:eastAsia="zh-CN"/>
              </w:rPr>
              <w:t>2.</w:t>
            </w:r>
            <w:r>
              <w:rPr>
                <w:rFonts w:hint="eastAsia" w:ascii="宋体" w:hAnsi="宋体" w:eastAsia="宋体" w:cs="宋体"/>
                <w:b w:val="0"/>
                <w:bCs/>
                <w:szCs w:val="21"/>
                <w:highlight w:val="none"/>
                <w:lang w:val="en-US" w:eastAsia="zh-CN"/>
              </w:rPr>
              <w:t>以上资料均要求提供扫描件（或官方网站截图，截图应包含网址栏），原件备查。</w:t>
            </w:r>
          </w:p>
          <w:p>
            <w:pPr>
              <w:keepNext w:val="0"/>
              <w:keepLines w:val="0"/>
              <w:suppressLineNumbers w:val="0"/>
              <w:spacing w:before="0" w:beforeAutospacing="0" w:after="0" w:afterAutospacing="0"/>
              <w:ind w:left="0" w:right="0"/>
              <w:rPr>
                <w:rFonts w:hint="eastAsia" w:ascii="宋体" w:hAnsi="宋体" w:eastAsia="宋体" w:cs="宋体"/>
                <w:b w:val="0"/>
                <w:bCs/>
                <w:szCs w:val="21"/>
                <w:highlight w:val="none"/>
                <w:lang w:val="en-US" w:eastAsia="zh-CN"/>
              </w:rPr>
            </w:pPr>
            <w:r>
              <w:rPr>
                <w:rFonts w:hint="default" w:ascii="宋体" w:hAnsi="宋体" w:eastAsia="宋体" w:cs="宋体"/>
                <w:b w:val="0"/>
                <w:bCs/>
                <w:szCs w:val="21"/>
                <w:highlight w:val="none"/>
                <w:lang w:val="en-US" w:eastAsia="zh-CN"/>
              </w:rPr>
              <w:t>3.</w:t>
            </w:r>
            <w:r>
              <w:rPr>
                <w:rFonts w:hint="eastAsia" w:ascii="宋体" w:hAnsi="宋体" w:eastAsia="宋体" w:cs="宋体"/>
                <w:b w:val="0"/>
                <w:bCs/>
                <w:szCs w:val="21"/>
                <w:highlight w:val="none"/>
                <w:lang w:val="en-US" w:eastAsia="zh-CN"/>
              </w:rPr>
              <w:t>社保证明资料可为社保收缴部门盖章证明资料、社保窗口打印资料或含网址栏的社保官网截图，代缴或补缴无效。如开标日上一个月的社保材料因社保部门原因暂时无法取得，则可以往前顺延一个月。</w:t>
            </w:r>
          </w:p>
          <w:p>
            <w:pPr>
              <w:keepNext w:val="0"/>
              <w:keepLines w:val="0"/>
              <w:suppressLineNumbers w:val="0"/>
              <w:spacing w:before="0" w:beforeAutospacing="0" w:after="0" w:afterAutospacing="0"/>
              <w:ind w:left="0" w:right="0"/>
              <w:rPr>
                <w:rFonts w:hint="eastAsia" w:ascii="宋体" w:hAnsi="宋体" w:eastAsia="宋体" w:cs="宋体"/>
                <w:b w:val="0"/>
                <w:bCs/>
                <w:szCs w:val="21"/>
                <w:highlight w:val="none"/>
                <w:lang w:val="en-US" w:eastAsia="zh-CN"/>
              </w:rPr>
            </w:pPr>
            <w:r>
              <w:rPr>
                <w:rFonts w:hint="default" w:ascii="宋体" w:hAnsi="宋体" w:eastAsia="宋体" w:cs="宋体"/>
                <w:b w:val="0"/>
                <w:bCs/>
                <w:szCs w:val="21"/>
                <w:highlight w:val="none"/>
                <w:lang w:val="en-US" w:eastAsia="zh-CN"/>
              </w:rPr>
              <w:t>4.</w:t>
            </w:r>
            <w:r>
              <w:rPr>
                <w:rFonts w:hint="eastAsia" w:ascii="宋体" w:hAnsi="宋体" w:eastAsia="宋体" w:cs="宋体"/>
                <w:b w:val="0"/>
                <w:bCs/>
                <w:szCs w:val="21"/>
                <w:highlight w:val="none"/>
                <w:lang w:val="en-US" w:eastAsia="zh-CN"/>
              </w:rPr>
              <w:t>要求提供学历、学位</w:t>
            </w:r>
            <w:r>
              <w:rPr>
                <w:rFonts w:hint="eastAsia" w:ascii="宋体" w:hAnsi="宋体" w:cs="宋体"/>
                <w:b w:val="0"/>
                <w:bCs/>
                <w:szCs w:val="21"/>
                <w:highlight w:val="none"/>
                <w:lang w:val="en-US" w:eastAsia="zh-CN"/>
              </w:rPr>
              <w:t>、职称</w:t>
            </w:r>
            <w:r>
              <w:rPr>
                <w:rFonts w:hint="eastAsia" w:ascii="宋体" w:hAnsi="宋体" w:eastAsia="宋体" w:cs="宋体"/>
                <w:b w:val="0"/>
                <w:bCs/>
                <w:szCs w:val="21"/>
                <w:highlight w:val="none"/>
                <w:lang w:val="en-US" w:eastAsia="zh-CN"/>
              </w:rPr>
              <w:t>证书的，投标人需提供证书扫描件。</w:t>
            </w:r>
          </w:p>
          <w:p>
            <w:pPr>
              <w:keepNext w:val="0"/>
              <w:keepLines w:val="0"/>
              <w:suppressLineNumbers w:val="0"/>
              <w:spacing w:before="0" w:beforeAutospacing="0" w:after="0" w:afterAutospacing="0"/>
              <w:ind w:left="0" w:leftChars="0" w:right="0" w:rightChars="0"/>
              <w:rPr>
                <w:rFonts w:hint="eastAsia" w:ascii="宋体" w:hAnsi="宋体" w:eastAsia="宋体" w:cs="宋体"/>
                <w:b w:val="0"/>
                <w:bCs/>
                <w:szCs w:val="21"/>
                <w:highlight w:val="none"/>
                <w:lang w:val="en-US" w:eastAsia="zh-CN"/>
              </w:rPr>
            </w:pPr>
            <w:r>
              <w:rPr>
                <w:rFonts w:hint="default" w:ascii="宋体" w:hAnsi="宋体" w:eastAsia="宋体" w:cs="宋体"/>
                <w:b w:val="0"/>
                <w:bCs/>
                <w:szCs w:val="21"/>
                <w:highlight w:val="none"/>
                <w:lang w:val="en-US" w:eastAsia="zh-CN"/>
              </w:rPr>
              <w:t>5.</w:t>
            </w:r>
            <w:r>
              <w:rPr>
                <w:rFonts w:hint="eastAsia" w:ascii="宋体" w:hAnsi="宋体" w:eastAsia="宋体" w:cs="宋体"/>
                <w:b w:val="0"/>
                <w:bCs/>
                <w:szCs w:val="21"/>
                <w:highlight w:val="none"/>
                <w:lang w:val="en-US" w:eastAsia="zh-CN"/>
              </w:rPr>
              <w:t>如涉及考察人员工作经验，要求提供项目合同关键信息作为得分依据，通过合同关键信息无法判断是否得分的，还须同时提供相关证明文件。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66" w:type="dxa"/>
            <w:vMerge w:val="continue"/>
            <w:noWrap w:val="0"/>
            <w:vAlign w:val="top"/>
          </w:tcPr>
          <w:p>
            <w:pPr>
              <w:keepNext w:val="0"/>
              <w:keepLines w:val="0"/>
              <w:suppressLineNumbers w:val="0"/>
              <w:spacing w:before="0" w:beforeAutospacing="0" w:after="0" w:afterAutospacing="0"/>
              <w:ind w:left="0" w:right="0"/>
              <w:rPr>
                <w:rFonts w:hint="eastAsia"/>
                <w:highlight w:val="none"/>
              </w:rPr>
            </w:pPr>
          </w:p>
        </w:tc>
        <w:tc>
          <w:tcPr>
            <w:tcW w:w="737" w:type="dxa"/>
            <w:noWrap w:val="0"/>
            <w:vAlign w:val="center"/>
          </w:tcPr>
          <w:p>
            <w:pPr>
              <w:keepNext w:val="0"/>
              <w:keepLines w:val="0"/>
              <w:suppressLineNumbers w:val="0"/>
              <w:spacing w:before="0" w:beforeAutospacing="0" w:after="0" w:afterAutospacing="0"/>
              <w:ind w:left="0" w:right="0"/>
              <w:jc w:val="center"/>
              <w:rPr>
                <w:rFonts w:hint="default" w:eastAsia="宋体"/>
                <w:highlight w:val="none"/>
                <w:lang w:val="en-US" w:eastAsia="zh-CN"/>
              </w:rPr>
            </w:pPr>
            <w:r>
              <w:rPr>
                <w:rFonts w:hint="eastAsia"/>
                <w:highlight w:val="none"/>
                <w:lang w:val="en-US" w:eastAsia="zh-CN"/>
              </w:rPr>
              <w:t>5</w:t>
            </w:r>
          </w:p>
        </w:tc>
        <w:tc>
          <w:tcPr>
            <w:tcW w:w="1860" w:type="dxa"/>
            <w:noWrap w:val="0"/>
            <w:vAlign w:val="center"/>
          </w:tcPr>
          <w:p>
            <w:pPr>
              <w:keepNext w:val="0"/>
              <w:keepLines w:val="0"/>
              <w:suppressLineNumbers w:val="0"/>
              <w:spacing w:before="0" w:beforeAutospacing="0" w:after="0" w:afterAutospacing="0"/>
              <w:ind w:left="0" w:leftChars="0" w:right="0" w:rightChars="0"/>
              <w:jc w:val="center"/>
              <w:rPr>
                <w:rFonts w:hint="eastAsia"/>
                <w:highlight w:val="none"/>
              </w:rPr>
            </w:pPr>
            <w:r>
              <w:rPr>
                <w:rFonts w:hint="eastAsia"/>
                <w:highlight w:val="none"/>
                <w:lang w:val="en-US" w:eastAsia="zh-CN"/>
              </w:rPr>
              <w:t>廉洁承诺</w:t>
            </w:r>
          </w:p>
        </w:tc>
        <w:tc>
          <w:tcPr>
            <w:tcW w:w="708" w:type="dxa"/>
            <w:noWrap w:val="0"/>
            <w:vAlign w:val="center"/>
          </w:tcPr>
          <w:p>
            <w:pPr>
              <w:keepNext w:val="0"/>
              <w:keepLines w:val="0"/>
              <w:suppressLineNumbers w:val="0"/>
              <w:spacing w:before="0" w:beforeAutospacing="0" w:after="0" w:afterAutospacing="0"/>
              <w:ind w:left="0" w:leftChars="0" w:right="0" w:rightChars="0"/>
              <w:jc w:val="center"/>
              <w:rPr>
                <w:rFonts w:hint="default" w:eastAsia="宋体"/>
                <w:highlight w:val="none"/>
                <w:lang w:val="en-US" w:eastAsia="zh-CN"/>
              </w:rPr>
            </w:pPr>
            <w:r>
              <w:rPr>
                <w:rFonts w:hint="eastAsia"/>
                <w:highlight w:val="none"/>
                <w:lang w:val="en-US" w:eastAsia="zh-CN"/>
              </w:rPr>
              <w:t>5</w:t>
            </w:r>
          </w:p>
        </w:tc>
        <w:tc>
          <w:tcPr>
            <w:tcW w:w="5508" w:type="dxa"/>
            <w:noWrap w:val="0"/>
            <w:vAlign w:val="top"/>
          </w:tcPr>
          <w:p>
            <w:pPr>
              <w:keepNext w:val="0"/>
              <w:keepLines w:val="0"/>
              <w:suppressLineNumbers w:val="0"/>
              <w:spacing w:before="0" w:beforeAutospacing="0" w:after="0" w:afterAutospacing="0"/>
              <w:ind w:left="0" w:leftChars="0" w:right="0" w:rightChars="0"/>
              <w:rPr>
                <w:rFonts w:hint="eastAsia"/>
                <w:highlight w:val="none"/>
              </w:rPr>
            </w:pPr>
            <w:r>
              <w:rPr>
                <w:rFonts w:hint="eastAsia" w:ascii="宋体" w:hAnsi="宋体"/>
                <w:szCs w:val="21"/>
                <w:highlight w:val="none"/>
              </w:rPr>
              <w:t>廉洁承诺。承诺不“与生产厂家</w:t>
            </w:r>
            <w:r>
              <w:rPr>
                <w:rFonts w:hint="eastAsia" w:ascii="宋体" w:hAnsi="宋体"/>
                <w:szCs w:val="21"/>
                <w:highlight w:val="none"/>
                <w:lang w:eastAsia="zh-CN"/>
              </w:rPr>
              <w:t>、</w:t>
            </w:r>
            <w:r>
              <w:rPr>
                <w:rFonts w:hint="eastAsia" w:ascii="宋体" w:hAnsi="宋体"/>
                <w:szCs w:val="21"/>
                <w:highlight w:val="none"/>
                <w:lang w:val="en-US" w:eastAsia="zh-CN"/>
              </w:rPr>
              <w:t>品牌代理商及其他供应商</w:t>
            </w:r>
            <w:r>
              <w:rPr>
                <w:rFonts w:hint="eastAsia" w:ascii="宋体" w:hAnsi="宋体"/>
                <w:szCs w:val="21"/>
                <w:highlight w:val="none"/>
              </w:rPr>
              <w:t>串通谋取不当利益”，明确违约责任（细化损失赔偿标准）。优</w:t>
            </w:r>
            <w:r>
              <w:rPr>
                <w:rFonts w:hint="eastAsia" w:ascii="宋体" w:hAnsi="宋体"/>
                <w:szCs w:val="21"/>
                <w:highlight w:val="none"/>
                <w:lang w:val="en-US" w:eastAsia="zh-CN"/>
              </w:rPr>
              <w:t>5</w:t>
            </w:r>
            <w:r>
              <w:rPr>
                <w:rFonts w:hint="eastAsia" w:ascii="宋体" w:hAnsi="宋体"/>
                <w:szCs w:val="21"/>
                <w:highlight w:val="none"/>
              </w:rPr>
              <w:t>分、良</w:t>
            </w:r>
            <w:r>
              <w:rPr>
                <w:rFonts w:hint="eastAsia" w:ascii="宋体" w:hAnsi="宋体"/>
                <w:szCs w:val="21"/>
                <w:highlight w:val="none"/>
                <w:lang w:val="en-US" w:eastAsia="zh-CN"/>
              </w:rPr>
              <w:t>3</w:t>
            </w:r>
            <w:r>
              <w:rPr>
                <w:rFonts w:hint="eastAsia" w:ascii="宋体" w:hAnsi="宋体"/>
                <w:szCs w:val="21"/>
                <w:highlight w:val="none"/>
              </w:rPr>
              <w:t>分、中</w:t>
            </w:r>
            <w:r>
              <w:rPr>
                <w:rFonts w:hint="eastAsia" w:ascii="宋体" w:hAnsi="宋体"/>
                <w:szCs w:val="21"/>
                <w:highlight w:val="none"/>
                <w:lang w:val="en-US" w:eastAsia="zh-CN"/>
              </w:rPr>
              <w:t>1</w:t>
            </w:r>
            <w:r>
              <w:rPr>
                <w:rFonts w:hint="eastAsia" w:ascii="宋体" w:hAnsi="宋体"/>
                <w:szCs w:val="21"/>
                <w:highlight w:val="none"/>
              </w:rPr>
              <w:t>分、差</w:t>
            </w:r>
            <w:r>
              <w:rPr>
                <w:rFonts w:hint="eastAsia" w:ascii="宋体" w:hAnsi="宋体"/>
                <w:szCs w:val="21"/>
                <w:highlight w:val="none"/>
                <w:lang w:val="en-US" w:eastAsia="zh-CN"/>
              </w:rPr>
              <w:t>不得</w:t>
            </w:r>
            <w:r>
              <w:rPr>
                <w:rFonts w:hint="eastAsia" w:ascii="宋体" w:hAnsi="宋体"/>
                <w:szCs w:val="21"/>
                <w:highlight w:val="none"/>
              </w:rPr>
              <w:t>分。</w:t>
            </w:r>
          </w:p>
        </w:tc>
      </w:tr>
      <w:bookmarkEnd w:id="8"/>
      <w:bookmarkEnd w:id="9"/>
      <w:bookmarkEnd w:id="10"/>
    </w:tbl>
    <w:p>
      <w:pPr>
        <w:pStyle w:val="7"/>
        <w:jc w:val="both"/>
        <w:rPr>
          <w:rFonts w:hint="eastAsia"/>
          <w:sz w:val="21"/>
          <w:szCs w:val="21"/>
        </w:rPr>
      </w:pPr>
      <w:r>
        <w:rPr>
          <w:rFonts w:hint="eastAsia"/>
          <w:sz w:val="21"/>
          <w:szCs w:val="21"/>
        </w:rPr>
        <w:t>定标方法</w:t>
      </w:r>
    </w:p>
    <w:p>
      <w:pPr>
        <w:spacing w:line="400" w:lineRule="exact"/>
        <w:ind w:left="1050" w:hanging="1050" w:hangingChars="500"/>
        <w:rPr>
          <w:rFonts w:hint="eastAsia" w:ascii="宋体" w:hAnsi="宋体"/>
          <w:szCs w:val="21"/>
        </w:rPr>
      </w:pPr>
      <w:r>
        <w:rPr>
          <w:rFonts w:hint="eastAsia" w:ascii="宋体" w:hAnsi="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szCs w:val="21"/>
          <w:u w:val="single"/>
        </w:rPr>
        <w:t xml:space="preserve"> 自定 </w:t>
      </w:r>
      <w:r>
        <w:rPr>
          <w:rFonts w:hint="eastAsia" w:ascii="宋体" w:hAnsi="宋体"/>
          <w:szCs w:val="21"/>
        </w:rPr>
        <w:t>法（详见“第二册通用条款第八章”）。</w:t>
      </w:r>
    </w:p>
    <w:p>
      <w:pPr>
        <w:rPr>
          <w:rFonts w:hint="eastAsia" w:ascii="宋体" w:hAnsi="宋体"/>
          <w:szCs w:val="21"/>
        </w:rPr>
      </w:pPr>
      <w:r>
        <w:rPr>
          <w:rFonts w:hint="eastAsia" w:ascii="宋体" w:hAnsi="宋体"/>
          <w:szCs w:val="21"/>
        </w:rPr>
        <w:br w:type="page"/>
      </w:r>
    </w:p>
    <w:p>
      <w:pPr>
        <w:spacing w:line="400" w:lineRule="exact"/>
        <w:ind w:left="1050" w:hanging="1050" w:hangingChars="500"/>
        <w:rPr>
          <w:rFonts w:hint="eastAsia" w:ascii="宋体" w:hAnsi="宋体"/>
          <w:szCs w:val="21"/>
        </w:rPr>
      </w:pPr>
    </w:p>
    <w:p>
      <w:pPr>
        <w:ind w:firstLine="420"/>
        <w:rPr>
          <w:rFonts w:hint="eastAsia"/>
        </w:rPr>
      </w:pPr>
    </w:p>
    <w:p>
      <w:pPr>
        <w:pStyle w:val="7"/>
        <w:numPr>
          <w:ilvl w:val="0"/>
          <w:numId w:val="2"/>
        </w:numPr>
        <w:spacing w:before="156" w:beforeLines="50" w:after="156" w:afterLines="50"/>
        <w:rPr>
          <w:rFonts w:hint="eastAsia"/>
          <w:sz w:val="32"/>
          <w:szCs w:val="32"/>
        </w:rPr>
      </w:pPr>
      <w:r>
        <w:rPr>
          <w:rFonts w:hint="eastAsia"/>
          <w:sz w:val="32"/>
          <w:szCs w:val="32"/>
        </w:rPr>
        <w:t xml:space="preserve"> 项目需求</w:t>
      </w:r>
    </w:p>
    <w:p>
      <w:pPr>
        <w:pStyle w:val="7"/>
        <w:spacing w:before="120" w:beforeLines="50" w:after="120" w:afterLines="50"/>
        <w:rPr>
          <w:rFonts w:hint="eastAsia" w:ascii="宋体" w:hAnsi="宋体" w:eastAsia="宋体" w:cs="Times New Roman"/>
          <w:b/>
          <w:bCs w:val="0"/>
          <w:sz w:val="28"/>
          <w:szCs w:val="28"/>
          <w:lang w:val="en-US" w:eastAsia="zh-CN"/>
        </w:rPr>
      </w:pPr>
    </w:p>
    <w:p>
      <w:pPr>
        <w:pStyle w:val="7"/>
        <w:spacing w:before="120" w:beforeLines="50" w:after="120" w:afterLines="50"/>
        <w:rPr>
          <w:rFonts w:hint="eastAsia" w:ascii="宋体" w:hAnsi="宋体" w:eastAsia="宋体" w:cs="Times New Roman"/>
          <w:b/>
          <w:bCs w:val="0"/>
          <w:sz w:val="28"/>
          <w:szCs w:val="28"/>
        </w:rPr>
      </w:pPr>
      <w:r>
        <w:rPr>
          <w:rFonts w:hint="eastAsia" w:ascii="宋体" w:hAnsi="宋体" w:eastAsia="宋体" w:cs="Times New Roman"/>
          <w:b/>
          <w:bCs w:val="0"/>
          <w:sz w:val="28"/>
          <w:szCs w:val="28"/>
          <w:lang w:val="en-US" w:eastAsia="zh-CN"/>
        </w:rPr>
        <w:t>一</w:t>
      </w:r>
      <w:r>
        <w:rPr>
          <w:rFonts w:hint="eastAsia" w:ascii="宋体" w:hAnsi="宋体" w:eastAsia="宋体" w:cs="Times New Roman"/>
          <w:b/>
          <w:bCs w:val="0"/>
          <w:sz w:val="28"/>
          <w:szCs w:val="28"/>
        </w:rPr>
        <w:t>、实质性条款</w:t>
      </w:r>
    </w:p>
    <w:tbl>
      <w:tblPr>
        <w:tblStyle w:val="14"/>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r>
              <w:rPr>
                <w:rFonts w:hint="eastAsia" w:ascii="宋体" w:hAnsi="宋体"/>
                <w:kern w:val="0"/>
                <w:szCs w:val="21"/>
              </w:rPr>
              <w:t>序号</w:t>
            </w:r>
          </w:p>
        </w:tc>
        <w:tc>
          <w:tcPr>
            <w:tcW w:w="7483"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r>
              <w:rPr>
                <w:rFonts w:hint="eastAsia" w:ascii="宋体" w:hAnsi="宋体"/>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r>
              <w:rPr>
                <w:rFonts w:hint="eastAsia" w:ascii="宋体" w:hAnsi="宋体"/>
                <w:kern w:val="0"/>
                <w:szCs w:val="21"/>
              </w:rPr>
              <w:t>1</w:t>
            </w:r>
          </w:p>
        </w:tc>
        <w:tc>
          <w:tcPr>
            <w:tcW w:w="7483"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hAnsi="宋体"/>
                <w:kern w:val="0"/>
                <w:szCs w:val="21"/>
              </w:rPr>
            </w:pPr>
            <w:r>
              <w:rPr>
                <w:rFonts w:hint="eastAsia" w:hAnsi="宋体"/>
                <w:kern w:val="0"/>
                <w:szCs w:val="21"/>
              </w:rPr>
              <w:t>本项目服务的</w:t>
            </w:r>
            <w:r>
              <w:rPr>
                <w:rFonts w:hint="eastAsia" w:hAnsi="宋体"/>
                <w:kern w:val="0"/>
                <w:szCs w:val="21"/>
                <w:lang w:val="en-US" w:eastAsia="zh-CN"/>
              </w:rPr>
              <w:t>资质</w:t>
            </w:r>
            <w:r>
              <w:rPr>
                <w:rFonts w:hint="eastAsia" w:hAnsi="宋体"/>
                <w:kern w:val="0"/>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r>
              <w:rPr>
                <w:rFonts w:hint="eastAsia" w:ascii="宋体" w:hAnsi="宋体"/>
                <w:kern w:val="0"/>
                <w:szCs w:val="21"/>
              </w:rPr>
              <w:t>2</w:t>
            </w:r>
          </w:p>
        </w:tc>
        <w:tc>
          <w:tcPr>
            <w:tcW w:w="7483"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default" w:hAnsi="宋体" w:eastAsia="宋体"/>
                <w:kern w:val="0"/>
                <w:szCs w:val="21"/>
                <w:lang w:val="en-US" w:eastAsia="zh-CN"/>
              </w:rPr>
            </w:pPr>
            <w:r>
              <w:rPr>
                <w:rFonts w:hint="eastAsia" w:hAnsi="宋体"/>
                <w:kern w:val="0"/>
                <w:szCs w:val="21"/>
              </w:rPr>
              <w:t>具体技术要求、商务需求中带“★”要求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r>
              <w:rPr>
                <w:rFonts w:hint="eastAsia" w:ascii="宋体" w:hAnsi="宋体"/>
                <w:kern w:val="0"/>
                <w:szCs w:val="21"/>
              </w:rPr>
              <w:t>……</w:t>
            </w:r>
          </w:p>
        </w:tc>
        <w:tc>
          <w:tcPr>
            <w:tcW w:w="7483"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hAnsi="宋体"/>
                <w:kern w:val="0"/>
                <w:szCs w:val="21"/>
              </w:rPr>
            </w:pPr>
          </w:p>
        </w:tc>
      </w:tr>
    </w:tbl>
    <w:p>
      <w:pPr>
        <w:pStyle w:val="9"/>
        <w:tabs>
          <w:tab w:val="left" w:pos="765"/>
        </w:tabs>
        <w:rPr>
          <w:rFonts w:hint="eastAsia" w:ascii="宋体" w:hAnsi="宋体"/>
          <w:b w:val="0"/>
          <w:sz w:val="24"/>
        </w:rPr>
      </w:pPr>
      <w:r>
        <w:rPr>
          <w:rFonts w:hint="eastAsia" w:ascii="黑体"/>
          <w:b w:val="0"/>
          <w:kern w:val="0"/>
          <w:sz w:val="24"/>
          <w:szCs w:val="24"/>
        </w:rPr>
        <w:t>注：上表所列内容为不可负偏离条款</w:t>
      </w:r>
    </w:p>
    <w:p>
      <w:pPr>
        <w:pStyle w:val="9"/>
        <w:numPr>
          <w:ilvl w:val="0"/>
          <w:numId w:val="0"/>
        </w:numPr>
        <w:rPr>
          <w:rFonts w:hint="eastAsia"/>
        </w:rPr>
      </w:pPr>
    </w:p>
    <w:p>
      <w:pPr>
        <w:pStyle w:val="7"/>
        <w:spacing w:before="156" w:beforeLines="50" w:after="156" w:afterLines="50"/>
        <w:rPr>
          <w:sz w:val="28"/>
          <w:szCs w:val="28"/>
        </w:rPr>
      </w:pPr>
      <w:r>
        <w:rPr>
          <w:rFonts w:hint="eastAsia"/>
          <w:sz w:val="28"/>
          <w:szCs w:val="28"/>
          <w:lang w:val="en-US" w:eastAsia="zh-CN"/>
        </w:rPr>
        <w:t>二</w:t>
      </w:r>
      <w:r>
        <w:rPr>
          <w:rFonts w:hint="eastAsia"/>
          <w:sz w:val="28"/>
          <w:szCs w:val="28"/>
        </w:rPr>
        <w:t>、项目概况</w:t>
      </w:r>
    </w:p>
    <w:bookmarkEnd w:id="0"/>
    <w:bookmarkEnd w:id="1"/>
    <w:bookmarkEnd w:id="2"/>
    <w:bookmarkEnd w:id="3"/>
    <w:bookmarkEnd w:id="4"/>
    <w:bookmarkEnd w:id="5"/>
    <w:bookmarkEnd w:id="6"/>
    <w:bookmarkEnd w:id="7"/>
    <w:p>
      <w:pPr>
        <w:tabs>
          <w:tab w:val="left" w:pos="426"/>
        </w:tabs>
        <w:adjustRightInd w:val="0"/>
        <w:snapToGrid w:val="0"/>
        <w:spacing w:line="360" w:lineRule="auto"/>
        <w:ind w:right="11" w:firstLine="480" w:firstLineChars="200"/>
        <w:jc w:val="left"/>
        <w:rPr>
          <w:rFonts w:hint="eastAsia" w:ascii="宋体" w:hAnsi="宋体"/>
          <w:sz w:val="24"/>
        </w:rPr>
      </w:pPr>
      <w:r>
        <w:rPr>
          <w:rFonts w:hint="eastAsia" w:ascii="宋体" w:hAnsi="宋体"/>
          <w:sz w:val="24"/>
        </w:rPr>
        <w:t>深圳实验学校，是政府公办市教育局直属教育机构，现有小学部、初中部、中学部、坂田部、光明部</w:t>
      </w:r>
      <w:r>
        <w:rPr>
          <w:rFonts w:hint="eastAsia" w:ascii="宋体" w:hAnsi="宋体"/>
          <w:sz w:val="24"/>
          <w:lang w:eastAsia="zh-CN"/>
        </w:rPr>
        <w:t>、</w:t>
      </w:r>
      <w:r>
        <w:rPr>
          <w:rFonts w:hint="eastAsia" w:ascii="宋体" w:hAnsi="宋体"/>
          <w:sz w:val="24"/>
        </w:rPr>
        <w:t>高中部组成。本项目是为各学部的</w:t>
      </w:r>
      <w:r>
        <w:rPr>
          <w:rFonts w:hint="eastAsia" w:ascii="宋体" w:hAnsi="宋体"/>
          <w:sz w:val="24"/>
          <w:lang w:val="en-US" w:eastAsia="zh-CN"/>
        </w:rPr>
        <w:t>教育装备、智慧校园系统及设备类的购置、更新、维护等</w:t>
      </w:r>
      <w:r>
        <w:rPr>
          <w:rFonts w:hint="eastAsia" w:ascii="宋体" w:hAnsi="宋体"/>
          <w:sz w:val="24"/>
        </w:rPr>
        <w:t>项目提供咨询设计服务。</w:t>
      </w:r>
    </w:p>
    <w:p>
      <w:pPr>
        <w:tabs>
          <w:tab w:val="left" w:pos="426"/>
        </w:tabs>
        <w:adjustRightInd w:val="0"/>
        <w:snapToGrid w:val="0"/>
        <w:spacing w:line="360" w:lineRule="auto"/>
        <w:ind w:right="11" w:firstLine="480" w:firstLineChars="200"/>
        <w:jc w:val="left"/>
        <w:rPr>
          <w:rFonts w:hint="eastAsia" w:ascii="宋体" w:hAnsi="宋体"/>
          <w:sz w:val="24"/>
        </w:rPr>
      </w:pPr>
      <w:r>
        <w:rPr>
          <w:rFonts w:hint="eastAsia" w:ascii="宋体" w:hAnsi="宋体"/>
          <w:sz w:val="24"/>
        </w:rPr>
        <w:t>本项目为公开征集，入围</w:t>
      </w:r>
      <w:r>
        <w:rPr>
          <w:rFonts w:hint="eastAsia" w:ascii="宋体" w:hAnsi="宋体"/>
          <w:sz w:val="24"/>
          <w:lang w:val="en-US" w:eastAsia="zh-CN"/>
        </w:rPr>
        <w:t>3</w:t>
      </w:r>
      <w:r>
        <w:rPr>
          <w:rFonts w:hint="eastAsia" w:ascii="宋体" w:hAnsi="宋体"/>
          <w:sz w:val="24"/>
        </w:rPr>
        <w:t>家。</w:t>
      </w:r>
    </w:p>
    <w:p/>
    <w:p>
      <w:pPr>
        <w:pStyle w:val="7"/>
        <w:spacing w:before="156" w:beforeLines="50" w:after="156" w:afterLines="50"/>
        <w:rPr>
          <w:sz w:val="28"/>
          <w:szCs w:val="28"/>
        </w:rPr>
      </w:pPr>
      <w:r>
        <w:rPr>
          <w:rFonts w:hint="eastAsia"/>
          <w:sz w:val="28"/>
          <w:szCs w:val="28"/>
          <w:lang w:val="en-US" w:eastAsia="zh-CN"/>
        </w:rPr>
        <w:t>三</w:t>
      </w:r>
      <w:r>
        <w:rPr>
          <w:rFonts w:hint="eastAsia"/>
          <w:sz w:val="28"/>
          <w:szCs w:val="28"/>
        </w:rPr>
        <w:t>、商务需求</w:t>
      </w:r>
    </w:p>
    <w:p>
      <w:pPr>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（一）服务期限：</w:t>
      </w:r>
    </w:p>
    <w:p>
      <w:pPr>
        <w:numPr>
          <w:ilvl w:val="0"/>
          <w:numId w:val="0"/>
        </w:numPr>
        <w:spacing w:line="360" w:lineRule="auto"/>
        <w:ind w:firstLine="480" w:firstLineChars="200"/>
      </w:pPr>
      <w:r>
        <w:rPr>
          <w:rFonts w:hint="eastAsia" w:ascii="宋体" w:hAnsi="宋体"/>
          <w:sz w:val="24"/>
          <w:lang w:val="en-US" w:eastAsia="zh-CN"/>
        </w:rPr>
        <w:t>本项目服务期限为一年(具体起止</w:t>
      </w:r>
      <w:r>
        <w:rPr>
          <w:rFonts w:hint="default" w:ascii="宋体" w:hAnsi="宋体"/>
          <w:sz w:val="24"/>
          <w:lang w:val="en-US" w:eastAsia="zh-CN"/>
        </w:rPr>
        <w:t>时间以合同约定为准</w:t>
      </w:r>
      <w:r>
        <w:rPr>
          <w:rFonts w:hint="eastAsia" w:ascii="宋体" w:hAnsi="宋体"/>
          <w:sz w:val="24"/>
          <w:lang w:val="en-US" w:eastAsia="zh-CN"/>
        </w:rPr>
        <w:t>)。</w:t>
      </w:r>
      <w:r>
        <w:rPr>
          <w:rFonts w:hint="default" w:ascii="宋体" w:hAnsi="宋体"/>
          <w:sz w:val="24"/>
          <w:lang w:val="en-US" w:eastAsia="zh-CN"/>
        </w:rPr>
        <w:t>该项目为长期服务项目，合同期</w:t>
      </w:r>
      <w:r>
        <w:rPr>
          <w:rFonts w:hint="eastAsia" w:ascii="宋体" w:hAnsi="宋体"/>
          <w:sz w:val="24"/>
          <w:lang w:val="en-US" w:eastAsia="zh-CN"/>
        </w:rPr>
        <w:t>满且履约评价为优者，</w:t>
      </w:r>
      <w:r>
        <w:rPr>
          <w:rFonts w:hint="default" w:ascii="宋体" w:hAnsi="宋体"/>
          <w:sz w:val="24"/>
          <w:lang w:val="en-US" w:eastAsia="zh-CN"/>
        </w:rPr>
        <w:t>可以</w:t>
      </w:r>
      <w:r>
        <w:rPr>
          <w:rFonts w:hint="eastAsia" w:ascii="宋体" w:hAnsi="宋体"/>
          <w:sz w:val="24"/>
          <w:lang w:val="en-US" w:eastAsia="zh-CN"/>
        </w:rPr>
        <w:t>申请续签</w:t>
      </w:r>
      <w:r>
        <w:rPr>
          <w:rFonts w:hint="default" w:ascii="宋体" w:hAnsi="宋体"/>
          <w:sz w:val="24"/>
          <w:lang w:val="en-US" w:eastAsia="zh-CN"/>
        </w:rPr>
        <w:t>，但最长不得超过三十六个月</w:t>
      </w:r>
      <w:r>
        <w:rPr>
          <w:rFonts w:hint="eastAsia" w:ascii="宋体" w:hAnsi="宋体"/>
          <w:sz w:val="24"/>
          <w:lang w:val="en-US" w:eastAsia="zh-CN"/>
        </w:rPr>
        <w:t>。</w:t>
      </w:r>
    </w:p>
    <w:p>
      <w:pPr>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（二）服务地点：</w:t>
      </w:r>
    </w:p>
    <w:p>
      <w:pPr>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各学部（园区、校区）具体地址：</w:t>
      </w:r>
    </w:p>
    <w:p>
      <w:pPr>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小学部：福田区 红荔路2006号；</w:t>
      </w:r>
    </w:p>
    <w:p>
      <w:pPr>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初中部：福田区 百花七路2号；</w:t>
      </w:r>
    </w:p>
    <w:p>
      <w:pPr>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中学部：福田区 百花六路4号；</w:t>
      </w:r>
    </w:p>
    <w:p>
      <w:pPr>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坂田(校区)部：龙岗区 坂田龙颈坳路 99号；</w:t>
      </w:r>
    </w:p>
    <w:p>
      <w:pPr>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光明部：光明区 牛山路768号；</w:t>
      </w:r>
    </w:p>
    <w:p>
      <w:pPr>
        <w:numPr>
          <w:ilvl w:val="0"/>
          <w:numId w:val="0"/>
        </w:numPr>
        <w:spacing w:line="360" w:lineRule="auto"/>
        <w:ind w:firstLine="480" w:firstLineChars="200"/>
        <w:rPr>
          <w:rFonts w:hint="eastAsia"/>
          <w:lang w:val="en-US" w:eastAsia="zh-CN"/>
        </w:rPr>
      </w:pPr>
      <w:r>
        <w:rPr>
          <w:rFonts w:hint="eastAsia" w:ascii="宋体" w:hAnsi="宋体"/>
          <w:sz w:val="24"/>
          <w:lang w:val="en-US" w:eastAsia="zh-CN"/>
        </w:rPr>
        <w:t>高中部：南山区 西丽同发路 66号；</w:t>
      </w:r>
    </w:p>
    <w:p>
      <w:pPr>
        <w:numPr>
          <w:ilvl w:val="0"/>
          <w:numId w:val="0"/>
        </w:numPr>
        <w:spacing w:line="360" w:lineRule="auto"/>
        <w:ind w:firstLine="480" w:firstLineChars="200"/>
        <w:rPr>
          <w:rFonts w:hint="default" w:ascii="宋体" w:hAnsi="宋体"/>
          <w:sz w:val="24"/>
          <w:lang w:val="en-US" w:eastAsia="zh-CN"/>
        </w:rPr>
      </w:pPr>
      <w:r>
        <w:rPr>
          <w:rFonts w:hint="eastAsia" w:ascii="宋体" w:hAnsi="宋体"/>
          <w:sz w:val="24"/>
          <w:lang w:val="en-US" w:eastAsia="zh-CN"/>
        </w:rPr>
        <w:t>（三）★投标报价：</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投标人不得以低于成本的报价竞标；当评标委员会认为投标人报价低于成本价时有权利要求其对成本构成进行介绍，并要求投标人用书面的形式进行低价说明；如投标人没有合理的理由或不按要求提供低价说明，评标委员有权作废标处理。</w:t>
      </w:r>
    </w:p>
    <w:p>
      <w:pPr>
        <w:spacing w:line="360" w:lineRule="auto"/>
        <w:ind w:firstLine="480" w:firstLineChars="200"/>
      </w:pPr>
      <w:r>
        <w:rPr>
          <w:rFonts w:hint="eastAsia" w:ascii="宋体" w:hAnsi="宋体"/>
          <w:sz w:val="24"/>
          <w:lang w:val="en-US" w:eastAsia="zh-CN"/>
        </w:rPr>
        <w:t>2.本项目投标报价规则：以所服务标的项目中标价为基准报取费率，且</w:t>
      </w:r>
      <w:r>
        <w:rPr>
          <w:rFonts w:hint="eastAsia" w:ascii="宋体" w:hAnsi="宋体"/>
          <w:sz w:val="24"/>
          <w:highlight w:val="yellow"/>
          <w:lang w:val="en-US" w:eastAsia="zh-CN"/>
        </w:rPr>
        <w:t>投标人所报设计费收费率≤2.5%</w:t>
      </w:r>
      <w:r>
        <w:rPr>
          <w:rFonts w:hint="eastAsia" w:ascii="宋体" w:hAnsi="宋体"/>
          <w:sz w:val="24"/>
          <w:lang w:val="en-US" w:eastAsia="zh-CN"/>
        </w:rPr>
        <w:t>，否则，作无效标处理。</w:t>
      </w:r>
    </w:p>
    <w:p>
      <w:pPr>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（四）合同授予：</w:t>
      </w:r>
    </w:p>
    <w:p>
      <w:pPr>
        <w:spacing w:line="360" w:lineRule="auto"/>
        <w:ind w:firstLine="480" w:firstLineChars="200"/>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1）合同授予：校方将年度预算批复的相关项目按预算金额均衡分组，入围供应商以抽签方式确定具体设计项目。</w:t>
      </w:r>
    </w:p>
    <w:p>
      <w:pPr>
        <w:spacing w:line="360" w:lineRule="auto"/>
        <w:ind w:firstLine="480" w:firstLineChars="200"/>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2）合同调整：甲方可以根据乙方履约情况进行调整合同授予的数量。对履约优秀的入围供应商可以直接授予合同。</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（五）合同定价：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Cs/>
          <w:szCs w:val="21"/>
          <w:lang w:val="en-US" w:eastAsia="zh-CN"/>
        </w:rPr>
      </w:pPr>
      <w:r>
        <w:rPr>
          <w:rFonts w:hint="eastAsia" w:ascii="宋体" w:hAnsi="宋体"/>
          <w:sz w:val="24"/>
          <w:lang w:val="en-US" w:eastAsia="zh-CN"/>
        </w:rPr>
        <w:t>合同定价以入围供应商投标报价的平均值计取。</w:t>
      </w:r>
      <w:r>
        <w:rPr>
          <w:rFonts w:hint="eastAsia"/>
          <w:bCs/>
          <w:szCs w:val="21"/>
        </w:rPr>
        <w:t>【即服务费=</w:t>
      </w:r>
      <w:r>
        <w:rPr>
          <w:rFonts w:hint="eastAsia"/>
          <w:bCs/>
          <w:szCs w:val="21"/>
          <w:lang w:val="en-US" w:eastAsia="zh-CN"/>
        </w:rPr>
        <w:t>项目</w:t>
      </w:r>
      <w:r>
        <w:rPr>
          <w:rFonts w:hint="eastAsia"/>
          <w:bCs/>
          <w:szCs w:val="21"/>
        </w:rPr>
        <w:t>最终结算金额*费率】</w:t>
      </w:r>
      <w:r>
        <w:rPr>
          <w:rFonts w:hint="eastAsia"/>
          <w:bCs/>
          <w:szCs w:val="21"/>
          <w:lang w:val="en-US" w:eastAsia="zh-CN"/>
        </w:rPr>
        <w:t>。</w:t>
      </w:r>
    </w:p>
    <w:p>
      <w:pPr>
        <w:numPr>
          <w:ilvl w:val="0"/>
          <w:numId w:val="0"/>
        </w:numPr>
        <w:spacing w:line="360" w:lineRule="auto"/>
        <w:ind w:firstLine="480" w:firstLineChars="200"/>
        <w:rPr>
          <w:rFonts w:hint="default" w:ascii="宋体" w:hAnsi="宋体"/>
          <w:sz w:val="24"/>
          <w:lang w:val="en-US" w:eastAsia="zh-CN"/>
        </w:rPr>
      </w:pPr>
      <w:r>
        <w:rPr>
          <w:rFonts w:hint="eastAsia" w:ascii="宋体" w:hAnsi="宋体"/>
          <w:sz w:val="24"/>
          <w:lang w:val="en-US" w:eastAsia="zh-CN"/>
        </w:rPr>
        <w:t>（六）支付方式</w:t>
      </w:r>
    </w:p>
    <w:p>
      <w:pPr>
        <w:widowControl w:val="0"/>
        <w:spacing w:line="360" w:lineRule="auto"/>
        <w:ind w:left="0" w:right="0" w:firstLine="480" w:firstLineChars="200"/>
        <w:jc w:val="both"/>
        <w:rPr>
          <w:rFonts w:hint="eastAsia" w:ascii="宋体" w:hAnsi="宋体" w:cs="Times New Roman"/>
          <w:bCs w:val="0"/>
          <w:kern w:val="2"/>
          <w:sz w:val="24"/>
          <w:highlight w:val="none"/>
        </w:rPr>
      </w:pPr>
      <w:r>
        <w:rPr>
          <w:rFonts w:hint="eastAsia" w:ascii="宋体" w:hAnsi="宋体" w:cs="Times New Roman"/>
          <w:bCs w:val="0"/>
          <w:kern w:val="2"/>
          <w:sz w:val="24"/>
          <w:highlight w:val="none"/>
          <w:lang w:val="en-US" w:eastAsia="zh-CN"/>
        </w:rPr>
        <w:t>1</w:t>
      </w:r>
      <w:r>
        <w:rPr>
          <w:rFonts w:hint="eastAsia" w:ascii="宋体" w:hAnsi="宋体" w:cs="Times New Roman"/>
          <w:bCs w:val="0"/>
          <w:kern w:val="2"/>
          <w:sz w:val="24"/>
          <w:highlight w:val="none"/>
        </w:rPr>
        <w:t>.双方约定甲方分2次向乙方支付</w:t>
      </w:r>
      <w:r>
        <w:rPr>
          <w:rFonts w:hint="eastAsia" w:ascii="宋体" w:hAnsi="宋体" w:cs="Times New Roman"/>
          <w:bCs w:val="0"/>
          <w:kern w:val="2"/>
          <w:sz w:val="24"/>
          <w:highlight w:val="none"/>
          <w:lang w:val="en-US" w:eastAsia="zh-CN"/>
        </w:rPr>
        <w:t>设计</w:t>
      </w:r>
      <w:r>
        <w:rPr>
          <w:rFonts w:hint="eastAsia" w:ascii="宋体" w:hAnsi="宋体" w:cs="Times New Roman"/>
          <w:bCs w:val="0"/>
          <w:kern w:val="2"/>
          <w:sz w:val="24"/>
          <w:highlight w:val="none"/>
        </w:rPr>
        <w:t>款。</w:t>
      </w:r>
    </w:p>
    <w:p>
      <w:pPr>
        <w:widowControl w:val="0"/>
        <w:spacing w:line="360" w:lineRule="auto"/>
        <w:ind w:left="0" w:right="0" w:firstLine="480" w:firstLineChars="200"/>
        <w:jc w:val="both"/>
        <w:rPr>
          <w:rFonts w:hint="eastAsia" w:ascii="宋体" w:hAnsi="宋体" w:cs="Times New Roman"/>
          <w:bCs w:val="0"/>
          <w:kern w:val="2"/>
          <w:sz w:val="24"/>
          <w:highlight w:val="none"/>
        </w:rPr>
      </w:pPr>
      <w:r>
        <w:rPr>
          <w:rFonts w:hint="eastAsia" w:ascii="宋体" w:hAnsi="宋体" w:cs="Times New Roman"/>
          <w:bCs w:val="0"/>
          <w:kern w:val="2"/>
          <w:sz w:val="24"/>
          <w:highlight w:val="none"/>
          <w:lang w:val="en-US" w:eastAsia="zh-CN"/>
        </w:rPr>
        <w:t>2</w:t>
      </w:r>
      <w:r>
        <w:rPr>
          <w:rFonts w:hint="eastAsia" w:ascii="宋体" w:hAnsi="宋体" w:cs="Times New Roman"/>
          <w:bCs w:val="0"/>
          <w:kern w:val="2"/>
          <w:sz w:val="24"/>
          <w:highlight w:val="none"/>
        </w:rPr>
        <w:t>.在乙方提交项目初步设计方案及概算、项目招标需求文件、施工图纸（如需要）纸质版8份，电子版2份文件，且项目设计完成及招标控制价（预算标底）编制审定后，甲方支付</w:t>
      </w:r>
      <w:r>
        <w:rPr>
          <w:rFonts w:hint="eastAsia" w:ascii="宋体" w:hAnsi="宋体" w:cs="Times New Roman"/>
          <w:bCs w:val="0"/>
          <w:kern w:val="2"/>
          <w:sz w:val="24"/>
          <w:highlight w:val="none"/>
          <w:lang w:val="en-US" w:eastAsia="zh-CN"/>
        </w:rPr>
        <w:t>设计</w:t>
      </w:r>
      <w:r>
        <w:rPr>
          <w:rFonts w:hint="eastAsia" w:ascii="宋体" w:hAnsi="宋体" w:cs="Times New Roman"/>
          <w:bCs w:val="0"/>
          <w:kern w:val="2"/>
          <w:sz w:val="24"/>
          <w:highlight w:val="none"/>
        </w:rPr>
        <w:t>款至总设计费用的70%。除有单项由于发包人原因或不可抗力因素不能完成设计时，其余项目仍适用本条款。在因甲方原因无法不能完成设计时，经双方对设计工作量确认一致后，若在设计方案设计阶段时，按原设计费的10%计取，若完成至初步设计阶段，按原设计费的40%计取。</w:t>
      </w:r>
    </w:p>
    <w:p>
      <w:pPr>
        <w:spacing w:line="360" w:lineRule="auto"/>
        <w:ind w:firstLine="480" w:firstLineChars="200"/>
        <w:rPr>
          <w:rFonts w:ascii="宋体" w:hAnsi="宋体"/>
          <w:sz w:val="24"/>
        </w:rPr>
      </w:pPr>
      <w:r>
        <w:rPr>
          <w:rFonts w:hint="eastAsia" w:ascii="宋体" w:hAnsi="宋体" w:cs="Times New Roman"/>
          <w:bCs w:val="0"/>
          <w:kern w:val="2"/>
          <w:sz w:val="24"/>
          <w:highlight w:val="none"/>
          <w:lang w:val="en-US" w:eastAsia="zh-CN"/>
        </w:rPr>
        <w:t>3</w:t>
      </w:r>
      <w:r>
        <w:rPr>
          <w:rFonts w:hint="eastAsia" w:ascii="宋体" w:hAnsi="宋体" w:cs="Times New Roman"/>
          <w:bCs w:val="0"/>
          <w:kern w:val="2"/>
          <w:sz w:val="24"/>
          <w:highlight w:val="none"/>
        </w:rPr>
        <w:t>.</w:t>
      </w:r>
      <w:r>
        <w:rPr>
          <w:rFonts w:hint="eastAsia" w:ascii="宋体" w:hAnsi="宋体" w:cs="Times New Roman"/>
          <w:bCs w:val="0"/>
          <w:kern w:val="2"/>
          <w:sz w:val="24"/>
          <w:highlight w:val="none"/>
          <w:lang w:val="en-US" w:eastAsia="zh-CN"/>
        </w:rPr>
        <w:t>项目完成</w:t>
      </w:r>
      <w:r>
        <w:rPr>
          <w:rFonts w:hint="eastAsia" w:ascii="宋体" w:hAnsi="宋体" w:cs="Times New Roman"/>
          <w:bCs w:val="0"/>
          <w:kern w:val="2"/>
          <w:sz w:val="24"/>
          <w:highlight w:val="none"/>
        </w:rPr>
        <w:t>结算验收合格之日后10个工作日内，甲方支付剩余的</w:t>
      </w:r>
      <w:r>
        <w:rPr>
          <w:rFonts w:hint="eastAsia" w:ascii="宋体" w:hAnsi="宋体" w:cs="Times New Roman"/>
          <w:bCs w:val="0"/>
          <w:kern w:val="2"/>
          <w:sz w:val="24"/>
          <w:highlight w:val="none"/>
          <w:lang w:val="en-US" w:eastAsia="zh-CN"/>
        </w:rPr>
        <w:t>3</w:t>
      </w:r>
      <w:r>
        <w:rPr>
          <w:rFonts w:hint="eastAsia" w:ascii="宋体" w:hAnsi="宋体" w:cs="Times New Roman"/>
          <w:bCs w:val="0"/>
          <w:kern w:val="2"/>
          <w:sz w:val="24"/>
          <w:highlight w:val="none"/>
        </w:rPr>
        <w:t>0%合同款</w:t>
      </w:r>
      <w:r>
        <w:rPr>
          <w:rFonts w:hint="eastAsia" w:ascii="宋体" w:hAnsi="宋体" w:cs="Times New Roman"/>
          <w:bCs w:val="0"/>
          <w:kern w:val="2"/>
          <w:sz w:val="24"/>
          <w:highlight w:val="none"/>
          <w:shd w:val="clear"/>
        </w:rPr>
        <w:t>。</w:t>
      </w:r>
    </w:p>
    <w:p>
      <w:pPr>
        <w:numPr>
          <w:ilvl w:val="0"/>
          <w:numId w:val="0"/>
        </w:numPr>
        <w:spacing w:line="360" w:lineRule="auto"/>
        <w:ind w:firstLine="480" w:firstLineChars="200"/>
        <w:rPr>
          <w:rFonts w:hint="default" w:ascii="宋体" w:hAnsi="宋体"/>
          <w:sz w:val="24"/>
          <w:lang w:val="en-US" w:eastAsia="zh-CN"/>
        </w:rPr>
      </w:pPr>
      <w:r>
        <w:rPr>
          <w:rFonts w:hint="eastAsia" w:ascii="宋体" w:hAnsi="宋体"/>
          <w:sz w:val="24"/>
          <w:lang w:val="en-US" w:eastAsia="zh-CN"/>
        </w:rPr>
        <w:t>（七）★其它：</w:t>
      </w:r>
    </w:p>
    <w:p>
      <w:pPr>
        <w:widowControl w:val="0"/>
        <w:spacing w:line="360" w:lineRule="auto"/>
        <w:ind w:left="0" w:right="0" w:firstLine="480" w:firstLineChars="200"/>
        <w:jc w:val="both"/>
        <w:rPr>
          <w:rFonts w:ascii="宋体" w:hAnsi="宋体" w:cs="Times New Roman"/>
          <w:bCs w:val="0"/>
          <w:kern w:val="2"/>
          <w:sz w:val="24"/>
          <w:highlight w:val="none"/>
        </w:rPr>
      </w:pPr>
      <w:r>
        <w:rPr>
          <w:rFonts w:hint="eastAsia" w:ascii="宋体" w:hAnsi="宋体"/>
          <w:sz w:val="24"/>
          <w:lang w:val="en-US" w:eastAsia="zh-CN"/>
        </w:rPr>
        <w:t>1</w:t>
      </w:r>
      <w:r>
        <w:rPr>
          <w:rFonts w:hint="eastAsia" w:ascii="宋体" w:hAnsi="宋体" w:cs="Times New Roman"/>
          <w:bCs w:val="0"/>
          <w:kern w:val="2"/>
          <w:sz w:val="24"/>
          <w:highlight w:val="none"/>
        </w:rPr>
        <w:t>、中标</w:t>
      </w:r>
      <w:r>
        <w:rPr>
          <w:rFonts w:hint="eastAsia" w:ascii="宋体" w:hAnsi="宋体"/>
          <w:sz w:val="24"/>
        </w:rPr>
        <w:t>单位</w:t>
      </w:r>
      <w:r>
        <w:rPr>
          <w:rFonts w:hint="eastAsia" w:ascii="宋体" w:hAnsi="宋体" w:cs="Times New Roman"/>
          <w:bCs w:val="0"/>
          <w:kern w:val="2"/>
          <w:sz w:val="24"/>
          <w:highlight w:val="none"/>
        </w:rPr>
        <w:t>及利益相关方不得参加</w:t>
      </w:r>
      <w:r>
        <w:rPr>
          <w:rFonts w:hint="eastAsia" w:ascii="宋体" w:hAnsi="宋体" w:cs="Times New Roman"/>
          <w:bCs w:val="0"/>
          <w:kern w:val="2"/>
          <w:sz w:val="24"/>
          <w:highlight w:val="none"/>
          <w:lang w:val="en-US" w:eastAsia="zh-CN"/>
        </w:rPr>
        <w:t>有本单位咨询设计</w:t>
      </w:r>
      <w:r>
        <w:rPr>
          <w:rFonts w:hint="eastAsia" w:ascii="宋体" w:hAnsi="宋体" w:cs="Times New Roman"/>
          <w:bCs w:val="0"/>
          <w:kern w:val="2"/>
          <w:sz w:val="24"/>
          <w:highlight w:val="none"/>
        </w:rPr>
        <w:t>项目的投标活动。</w:t>
      </w:r>
    </w:p>
    <w:p>
      <w:pPr>
        <w:widowControl w:val="0"/>
        <w:spacing w:line="360" w:lineRule="auto"/>
        <w:ind w:left="0" w:right="0" w:firstLine="480" w:firstLineChars="200"/>
        <w:jc w:val="both"/>
        <w:rPr>
          <w:rFonts w:hint="eastAsia"/>
          <w:sz w:val="28"/>
          <w:szCs w:val="28"/>
        </w:rPr>
      </w:pPr>
      <w:r>
        <w:rPr>
          <w:rFonts w:hint="eastAsia" w:ascii="宋体" w:hAnsi="宋体"/>
          <w:sz w:val="24"/>
          <w:lang w:val="en-US" w:eastAsia="zh-CN"/>
        </w:rPr>
        <w:t>2</w:t>
      </w:r>
      <w:r>
        <w:rPr>
          <w:rFonts w:hint="eastAsia" w:ascii="宋体" w:hAnsi="宋体" w:cs="Times New Roman"/>
          <w:bCs w:val="0"/>
          <w:kern w:val="2"/>
          <w:sz w:val="24"/>
          <w:highlight w:val="none"/>
        </w:rPr>
        <w:t>、中标</w:t>
      </w:r>
      <w:r>
        <w:rPr>
          <w:rFonts w:hint="eastAsia" w:ascii="宋体" w:hAnsi="宋体"/>
          <w:sz w:val="24"/>
        </w:rPr>
        <w:t>单位</w:t>
      </w:r>
      <w:r>
        <w:rPr>
          <w:rFonts w:hint="eastAsia" w:ascii="宋体" w:hAnsi="宋体" w:cs="Times New Roman"/>
          <w:bCs w:val="0"/>
          <w:kern w:val="2"/>
          <w:sz w:val="24"/>
          <w:highlight w:val="none"/>
        </w:rPr>
        <w:t>对为完成本项目设计所获得的招标人相关文件资料、项目设计成果文件等必须保密。</w:t>
      </w:r>
    </w:p>
    <w:p>
      <w:pPr>
        <w:pStyle w:val="7"/>
        <w:spacing w:before="156" w:beforeLines="50" w:after="156" w:afterLines="50" w:line="360" w:lineRule="auto"/>
        <w:jc w:val="center"/>
        <w:rPr>
          <w:rFonts w:hint="eastAsia"/>
          <w:lang w:val="en-US" w:eastAsia="zh-CN"/>
        </w:rPr>
      </w:pPr>
      <w:r>
        <w:rPr>
          <w:rFonts w:hint="eastAsia"/>
          <w:sz w:val="28"/>
          <w:szCs w:val="28"/>
          <w:lang w:val="en-US" w:eastAsia="zh-CN"/>
        </w:rPr>
        <w:t>四</w:t>
      </w:r>
      <w:r>
        <w:rPr>
          <w:rFonts w:hint="eastAsia"/>
          <w:sz w:val="28"/>
          <w:szCs w:val="28"/>
        </w:rPr>
        <w:t>、</w:t>
      </w:r>
      <w:r>
        <w:rPr>
          <w:rFonts w:hint="eastAsia"/>
          <w:sz w:val="28"/>
          <w:szCs w:val="28"/>
          <w:lang w:val="en-US" w:eastAsia="zh-CN"/>
        </w:rPr>
        <w:t>技术要求</w:t>
      </w:r>
    </w:p>
    <w:p>
      <w:pPr>
        <w:spacing w:line="360" w:lineRule="auto"/>
        <w:rPr>
          <w:rFonts w:ascii="宋体" w:hAnsi="宋体"/>
          <w:b/>
          <w:sz w:val="24"/>
        </w:rPr>
      </w:pPr>
      <w:r>
        <w:rPr>
          <w:rFonts w:hint="eastAsia" w:ascii="宋体" w:hAnsi="宋体"/>
          <w:b/>
          <w:sz w:val="24"/>
          <w:lang w:eastAsia="zh-CN"/>
        </w:rPr>
        <w:t>（</w:t>
      </w:r>
      <w:r>
        <w:rPr>
          <w:rFonts w:hint="eastAsia" w:ascii="宋体" w:hAnsi="宋体"/>
          <w:b/>
          <w:sz w:val="24"/>
          <w:lang w:val="en-US" w:eastAsia="zh-CN"/>
        </w:rPr>
        <w:t>一</w:t>
      </w:r>
      <w:r>
        <w:rPr>
          <w:rFonts w:hint="eastAsia" w:ascii="宋体" w:hAnsi="宋体"/>
          <w:b/>
          <w:sz w:val="24"/>
          <w:lang w:eastAsia="zh-CN"/>
        </w:rPr>
        <w:t>）</w:t>
      </w:r>
      <w:r>
        <w:rPr>
          <w:rFonts w:ascii="宋体" w:hAnsi="宋体"/>
          <w:b/>
          <w:sz w:val="24"/>
        </w:rPr>
        <w:t>服务内容</w:t>
      </w:r>
    </w:p>
    <w:p>
      <w:pPr>
        <w:spacing w:line="360" w:lineRule="auto"/>
        <w:rPr>
          <w:rFonts w:ascii="宋体" w:hAnsi="宋体"/>
          <w:sz w:val="24"/>
        </w:rPr>
      </w:pPr>
      <w:r>
        <w:rPr>
          <w:rFonts w:ascii="宋体" w:hAnsi="宋体"/>
          <w:sz w:val="24"/>
        </w:rPr>
        <w:t>（1）设计项目范围</w:t>
      </w:r>
    </w:p>
    <w:p>
      <w:pPr>
        <w:spacing w:line="360" w:lineRule="auto"/>
        <w:ind w:firstLine="480" w:firstLineChars="200"/>
        <w:rPr>
          <w:rFonts w:ascii="宋体" w:hAnsi="宋体"/>
          <w:sz w:val="24"/>
          <w:highlight w:val="none"/>
        </w:rPr>
      </w:pPr>
      <w:r>
        <w:rPr>
          <w:rFonts w:ascii="宋体" w:hAnsi="宋体" w:eastAsia="宋体" w:cs="Times New Roman"/>
          <w:sz w:val="24"/>
        </w:rPr>
        <w:t>深圳实验学校</w:t>
      </w:r>
      <w:r>
        <w:rPr>
          <w:rFonts w:hint="eastAsia" w:ascii="宋体" w:hAnsi="宋体" w:eastAsia="宋体" w:cs="Times New Roman"/>
          <w:sz w:val="24"/>
        </w:rPr>
        <w:t>各学部的</w:t>
      </w:r>
      <w:r>
        <w:rPr>
          <w:rFonts w:hint="eastAsia" w:ascii="宋体" w:hAnsi="宋体" w:cs="Times New Roman"/>
          <w:sz w:val="24"/>
          <w:lang w:val="en-US" w:eastAsia="zh-CN"/>
        </w:rPr>
        <w:t>理科</w:t>
      </w:r>
      <w:r>
        <w:rPr>
          <w:rFonts w:hint="eastAsia" w:ascii="宋体" w:hAnsi="宋体" w:eastAsia="宋体" w:cs="Times New Roman"/>
          <w:sz w:val="24"/>
          <w:lang w:val="en-US" w:eastAsia="zh-CN"/>
        </w:rPr>
        <w:t>实验室</w:t>
      </w:r>
      <w:r>
        <w:rPr>
          <w:rFonts w:hint="eastAsia" w:ascii="宋体" w:hAnsi="宋体" w:cs="Times New Roman"/>
          <w:sz w:val="24"/>
          <w:lang w:val="en-US" w:eastAsia="zh-CN"/>
        </w:rPr>
        <w:t>设备</w:t>
      </w:r>
      <w:r>
        <w:rPr>
          <w:rFonts w:hint="eastAsia" w:ascii="宋体" w:hAnsi="宋体" w:eastAsia="宋体" w:cs="Times New Roman"/>
          <w:sz w:val="24"/>
          <w:lang w:val="en-US" w:eastAsia="zh-CN"/>
        </w:rPr>
        <w:t>、</w:t>
      </w:r>
      <w:r>
        <w:rPr>
          <w:rFonts w:hint="eastAsia" w:ascii="宋体" w:hAnsi="宋体" w:cs="Times New Roman"/>
          <w:sz w:val="24"/>
          <w:lang w:val="en-US" w:eastAsia="zh-CN"/>
        </w:rPr>
        <w:t>文科专用教</w:t>
      </w:r>
      <w:r>
        <w:rPr>
          <w:rFonts w:hint="eastAsia" w:ascii="宋体" w:hAnsi="宋体" w:eastAsia="宋体" w:cs="Times New Roman"/>
          <w:sz w:val="24"/>
          <w:lang w:val="en-US" w:eastAsia="zh-CN"/>
        </w:rPr>
        <w:t>室</w:t>
      </w:r>
      <w:r>
        <w:rPr>
          <w:rFonts w:hint="eastAsia" w:ascii="宋体" w:hAnsi="宋体" w:cs="Times New Roman"/>
          <w:sz w:val="24"/>
          <w:lang w:val="en-US" w:eastAsia="zh-CN"/>
        </w:rPr>
        <w:t>设备</w:t>
      </w:r>
      <w:r>
        <w:rPr>
          <w:rFonts w:hint="eastAsia" w:ascii="宋体" w:hAnsi="宋体" w:eastAsia="宋体" w:cs="Times New Roman"/>
          <w:sz w:val="24"/>
          <w:lang w:val="en-US" w:eastAsia="zh-CN"/>
        </w:rPr>
        <w:t>、</w:t>
      </w:r>
      <w:r>
        <w:rPr>
          <w:rFonts w:hint="eastAsia" w:ascii="宋体" w:hAnsi="宋体" w:cs="Times New Roman"/>
          <w:sz w:val="24"/>
          <w:lang w:val="en-US" w:eastAsia="zh-CN"/>
        </w:rPr>
        <w:t>劳动教育及科技活动场馆设备、艺术教育及活动场馆设备、体育教育及活动场馆设备、智慧校园</w:t>
      </w:r>
      <w:r>
        <w:rPr>
          <w:rFonts w:hint="eastAsia" w:ascii="宋体" w:hAnsi="宋体" w:eastAsia="宋体" w:cs="Times New Roman"/>
          <w:sz w:val="24"/>
        </w:rPr>
        <w:t>系统</w:t>
      </w:r>
      <w:r>
        <w:rPr>
          <w:rFonts w:hint="eastAsia" w:ascii="宋体" w:hAnsi="宋体" w:cs="Times New Roman"/>
          <w:sz w:val="24"/>
          <w:lang w:val="en-US" w:eastAsia="zh-CN"/>
        </w:rPr>
        <w:t>及设备</w:t>
      </w:r>
      <w:r>
        <w:rPr>
          <w:rFonts w:hint="eastAsia" w:ascii="宋体" w:hAnsi="宋体" w:cs="Times New Roman"/>
          <w:sz w:val="24"/>
          <w:lang w:eastAsia="zh-CN"/>
        </w:rPr>
        <w:t>、</w:t>
      </w:r>
      <w:r>
        <w:rPr>
          <w:rFonts w:hint="eastAsia" w:ascii="宋体" w:hAnsi="宋体" w:eastAsia="宋体" w:cs="Times New Roman"/>
          <w:sz w:val="24"/>
          <w:lang w:val="en-US" w:eastAsia="zh-CN"/>
        </w:rPr>
        <w:t>房屋智能化</w:t>
      </w:r>
      <w:r>
        <w:rPr>
          <w:rFonts w:hint="eastAsia" w:ascii="宋体" w:hAnsi="宋体" w:cs="Times New Roman"/>
          <w:sz w:val="24"/>
          <w:lang w:val="en-US" w:eastAsia="zh-CN"/>
        </w:rPr>
        <w:t>设备等</w:t>
      </w:r>
      <w:r>
        <w:rPr>
          <w:rFonts w:hint="eastAsia" w:ascii="宋体" w:hAnsi="宋体" w:eastAsia="宋体" w:cs="Times New Roman"/>
          <w:sz w:val="24"/>
        </w:rPr>
        <w:t>项目</w:t>
      </w:r>
      <w:r>
        <w:rPr>
          <w:rFonts w:hint="eastAsia" w:ascii="宋体" w:hAnsi="宋体" w:cs="Times New Roman"/>
          <w:sz w:val="24"/>
          <w:lang w:eastAsia="zh-CN"/>
        </w:rPr>
        <w:t>的</w:t>
      </w:r>
      <w:r>
        <w:rPr>
          <w:rFonts w:hint="eastAsia" w:ascii="宋体" w:hAnsi="宋体" w:eastAsia="宋体" w:cs="Times New Roman"/>
          <w:sz w:val="24"/>
          <w:lang w:val="en-US" w:eastAsia="zh-CN"/>
        </w:rPr>
        <w:t>新建、改</w:t>
      </w:r>
      <w:r>
        <w:rPr>
          <w:rFonts w:hint="eastAsia" w:ascii="宋体" w:hAnsi="宋体" w:eastAsia="宋体" w:cs="Times New Roman"/>
          <w:sz w:val="24"/>
        </w:rPr>
        <w:t>扩建</w:t>
      </w:r>
      <w:r>
        <w:rPr>
          <w:rFonts w:hint="eastAsia" w:ascii="宋体" w:hAnsi="宋体" w:cs="Times New Roman"/>
          <w:sz w:val="24"/>
          <w:lang w:eastAsia="zh-CN"/>
        </w:rPr>
        <w:t>、</w:t>
      </w:r>
      <w:r>
        <w:rPr>
          <w:rFonts w:hint="eastAsia" w:ascii="宋体" w:hAnsi="宋体" w:eastAsia="宋体" w:cs="Times New Roman"/>
          <w:sz w:val="24"/>
        </w:rPr>
        <w:t>升级维护提供咨询设计服务。</w:t>
      </w:r>
    </w:p>
    <w:p>
      <w:pPr>
        <w:numPr>
          <w:ilvl w:val="0"/>
          <w:numId w:val="3"/>
        </w:numPr>
        <w:spacing w:line="360" w:lineRule="auto"/>
        <w:rPr>
          <w:rFonts w:ascii="宋体" w:hAnsi="宋体"/>
          <w:sz w:val="24"/>
        </w:rPr>
      </w:pPr>
      <w:r>
        <w:rPr>
          <w:rFonts w:ascii="宋体" w:hAnsi="宋体"/>
          <w:sz w:val="24"/>
        </w:rPr>
        <w:t>设计服务内容</w:t>
      </w:r>
      <w:r>
        <w:rPr>
          <w:rFonts w:hint="eastAsia" w:ascii="宋体" w:hAnsi="宋体"/>
          <w:sz w:val="24"/>
          <w:lang w:eastAsia="zh-CN"/>
        </w:rPr>
        <w:t>：</w:t>
      </w:r>
    </w:p>
    <w:tbl>
      <w:tblPr>
        <w:tblStyle w:val="14"/>
        <w:tblW w:w="9487"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29"/>
        <w:gridCol w:w="3313"/>
        <w:gridCol w:w="5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6" w:hRule="atLeast"/>
        </w:trPr>
        <w:tc>
          <w:tcPr>
            <w:tcW w:w="1029"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3313"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项目</w:t>
            </w:r>
            <w:r>
              <w:rPr>
                <w:rFonts w:hint="eastAsia" w:ascii="宋体" w:hAnsi="宋体" w:cs="宋体"/>
                <w:i w:val="0"/>
                <w:iCs w:val="0"/>
                <w:color w:val="000000"/>
                <w:kern w:val="0"/>
                <w:sz w:val="28"/>
                <w:szCs w:val="28"/>
                <w:u w:val="none"/>
                <w:lang w:val="en-US" w:eastAsia="zh-CN" w:bidi="ar"/>
              </w:rPr>
              <w:t>类别</w:t>
            </w:r>
          </w:p>
        </w:tc>
        <w:tc>
          <w:tcPr>
            <w:tcW w:w="5145"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93" w:hRule="atLeast"/>
        </w:trPr>
        <w:tc>
          <w:tcPr>
            <w:tcW w:w="1029"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3313"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理科</w:t>
            </w:r>
            <w:r>
              <w:rPr>
                <w:rFonts w:hint="eastAsia" w:ascii="宋体" w:hAnsi="宋体" w:eastAsia="宋体" w:cs="宋体"/>
                <w:i w:val="0"/>
                <w:iCs w:val="0"/>
                <w:color w:val="000000"/>
                <w:kern w:val="0"/>
                <w:sz w:val="24"/>
                <w:szCs w:val="24"/>
                <w:u w:val="none"/>
                <w:lang w:val="en-US" w:eastAsia="zh-CN" w:bidi="ar"/>
              </w:rPr>
              <w:t>实验室</w:t>
            </w:r>
            <w:r>
              <w:rPr>
                <w:rFonts w:hint="eastAsia" w:ascii="宋体" w:hAnsi="宋体" w:cs="宋体"/>
                <w:i w:val="0"/>
                <w:iCs w:val="0"/>
                <w:color w:val="000000"/>
                <w:kern w:val="0"/>
                <w:sz w:val="24"/>
                <w:szCs w:val="24"/>
                <w:u w:val="none"/>
                <w:lang w:val="en-US" w:eastAsia="zh-CN" w:bidi="ar"/>
              </w:rPr>
              <w:t>设备；</w:t>
            </w:r>
          </w:p>
          <w:p>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文科专用教室设备；</w:t>
            </w:r>
          </w:p>
          <w:p>
            <w:pPr>
              <w:keepNext w:val="0"/>
              <w:keepLines w:val="0"/>
              <w:widowControl/>
              <w:suppressLineNumbers w:val="0"/>
              <w:spacing w:before="0" w:beforeAutospacing="0" w:after="0" w:afterAutospacing="0"/>
              <w:ind w:left="0" w:right="0"/>
              <w:jc w:val="left"/>
              <w:textAlignment w:val="center"/>
              <w:rPr>
                <w:rFonts w:hint="eastAsia" w:ascii="宋体" w:hAnsi="宋体" w:cs="Times New Roman"/>
                <w:sz w:val="24"/>
                <w:lang w:val="en-US" w:eastAsia="zh-CN"/>
              </w:rPr>
            </w:pPr>
            <w:r>
              <w:rPr>
                <w:rFonts w:hint="eastAsia" w:ascii="宋体" w:hAnsi="宋体" w:cs="Times New Roman"/>
                <w:sz w:val="24"/>
                <w:lang w:val="en-US" w:eastAsia="zh-CN"/>
              </w:rPr>
              <w:t>劳动教育及科技活动场馆备；</w:t>
            </w:r>
          </w:p>
          <w:p>
            <w:pPr>
              <w:keepNext w:val="0"/>
              <w:keepLines w:val="0"/>
              <w:widowControl/>
              <w:suppressLineNumbers w:val="0"/>
              <w:spacing w:before="0" w:beforeAutospacing="0" w:after="0" w:afterAutospacing="0"/>
              <w:ind w:left="0" w:right="0"/>
              <w:jc w:val="left"/>
              <w:textAlignment w:val="center"/>
              <w:rPr>
                <w:rFonts w:hint="eastAsia" w:ascii="宋体" w:hAnsi="宋体" w:cs="Times New Roman"/>
                <w:sz w:val="24"/>
                <w:lang w:val="en-US" w:eastAsia="zh-CN"/>
              </w:rPr>
            </w:pPr>
            <w:r>
              <w:rPr>
                <w:rFonts w:hint="eastAsia" w:ascii="宋体" w:hAnsi="宋体" w:cs="Times New Roman"/>
                <w:sz w:val="24"/>
                <w:lang w:val="en-US" w:eastAsia="zh-CN"/>
              </w:rPr>
              <w:t>艺术教育及活动场馆设备；</w:t>
            </w:r>
          </w:p>
          <w:p>
            <w:pPr>
              <w:keepNext w:val="0"/>
              <w:keepLines w:val="0"/>
              <w:widowControl/>
              <w:suppressLineNumbers w:val="0"/>
              <w:spacing w:before="0" w:beforeAutospacing="0" w:after="0" w:afterAutospacing="0"/>
              <w:ind w:left="0" w:right="0"/>
              <w:jc w:val="left"/>
              <w:textAlignment w:val="center"/>
              <w:rPr>
                <w:rFonts w:hint="default" w:ascii="宋体" w:hAnsi="宋体" w:cs="Times New Roman"/>
                <w:sz w:val="24"/>
                <w:lang w:val="en-US" w:eastAsia="zh-CN"/>
              </w:rPr>
            </w:pPr>
            <w:r>
              <w:rPr>
                <w:rFonts w:hint="eastAsia" w:ascii="宋体" w:hAnsi="宋体" w:cs="Times New Roman"/>
                <w:sz w:val="24"/>
                <w:lang w:val="en-US" w:eastAsia="zh-CN"/>
              </w:rPr>
              <w:t>体育教育及活动场馆设备。</w:t>
            </w:r>
          </w:p>
        </w:tc>
        <w:tc>
          <w:tcPr>
            <w:tcW w:w="5145" w:type="dxa"/>
            <w:shd w:val="clear" w:color="auto" w:fill="auto"/>
            <w:vAlign w:val="center"/>
          </w:tcPr>
          <w:p>
            <w:pPr>
              <w:pStyle w:val="2"/>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default" w:eastAsia="宋体"/>
                <w:lang w:val="en-US" w:eastAsia="zh-CN"/>
              </w:rPr>
              <w:t>1.空间布局</w:t>
            </w:r>
          </w:p>
          <w:p>
            <w:pPr>
              <w:pStyle w:val="2"/>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default" w:eastAsia="宋体"/>
                <w:lang w:val="en-US" w:eastAsia="zh-CN"/>
              </w:rPr>
              <w:t>①、设备空间布局效果图、平面布局（安装位置）图；</w:t>
            </w:r>
          </w:p>
          <w:p>
            <w:pPr>
              <w:pStyle w:val="2"/>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default" w:eastAsia="宋体"/>
                <w:lang w:val="en-US" w:eastAsia="zh-CN"/>
              </w:rPr>
              <w:t>②、设备选型、设备直观图；</w:t>
            </w:r>
          </w:p>
          <w:p>
            <w:pPr>
              <w:pStyle w:val="2"/>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default" w:eastAsia="宋体"/>
                <w:lang w:val="en-US" w:eastAsia="zh-CN"/>
              </w:rPr>
              <w:t>③、简易装修施工图（水、电、风及弱电）。</w:t>
            </w:r>
          </w:p>
          <w:p>
            <w:pPr>
              <w:pStyle w:val="2"/>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default" w:eastAsia="宋体"/>
                <w:lang w:val="en-US" w:eastAsia="zh-CN"/>
              </w:rPr>
              <w:t>2.设备技术咨询服务</w:t>
            </w:r>
          </w:p>
          <w:p>
            <w:pPr>
              <w:pStyle w:val="2"/>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default" w:eastAsia="宋体"/>
                <w:lang w:val="en-US" w:eastAsia="zh-CN"/>
              </w:rPr>
              <w:t>①、设备清单及技术参数；</w:t>
            </w:r>
          </w:p>
          <w:p>
            <w:pPr>
              <w:pStyle w:val="2"/>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default" w:eastAsia="宋体"/>
                <w:lang w:val="en-US" w:eastAsia="zh-CN"/>
              </w:rPr>
              <w:t>②、产品验收的方法、程序及标准。</w:t>
            </w:r>
          </w:p>
          <w:p>
            <w:pPr>
              <w:pStyle w:val="2"/>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default" w:eastAsia="宋体"/>
                <w:lang w:val="en-US" w:eastAsia="zh-CN"/>
              </w:rPr>
              <w:t>3.造价咨询服务</w:t>
            </w:r>
          </w:p>
          <w:p>
            <w:pPr>
              <w:pStyle w:val="2"/>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default" w:eastAsia="宋体"/>
                <w:lang w:val="en-US" w:eastAsia="zh-CN"/>
              </w:rPr>
              <w:t>4.项目验收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0" w:hRule="atLeast"/>
        </w:trPr>
        <w:tc>
          <w:tcPr>
            <w:tcW w:w="1029" w:type="dxa"/>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3313" w:type="dxa"/>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Times New Roman"/>
                <w:sz w:val="24"/>
                <w:lang w:val="en-US" w:eastAsia="zh-CN"/>
              </w:rPr>
            </w:pPr>
            <w:r>
              <w:rPr>
                <w:rFonts w:hint="eastAsia" w:ascii="宋体" w:hAnsi="宋体" w:cs="Times New Roman"/>
                <w:sz w:val="24"/>
                <w:lang w:val="en-US" w:eastAsia="zh-CN"/>
              </w:rPr>
              <w:t>智慧校园</w:t>
            </w:r>
            <w:r>
              <w:rPr>
                <w:rFonts w:hint="eastAsia" w:ascii="宋体" w:hAnsi="宋体" w:eastAsia="宋体" w:cs="Times New Roman"/>
                <w:sz w:val="24"/>
              </w:rPr>
              <w:t>系统</w:t>
            </w:r>
            <w:r>
              <w:rPr>
                <w:rFonts w:hint="eastAsia" w:ascii="宋体" w:hAnsi="宋体" w:cs="Times New Roman"/>
                <w:sz w:val="24"/>
                <w:lang w:val="en-US" w:eastAsia="zh-CN"/>
              </w:rPr>
              <w:t>及设备；</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房屋智能化</w:t>
            </w:r>
            <w:r>
              <w:rPr>
                <w:rFonts w:hint="eastAsia" w:ascii="宋体" w:hAnsi="宋体" w:cs="宋体"/>
                <w:i w:val="0"/>
                <w:iCs w:val="0"/>
                <w:color w:val="000000"/>
                <w:kern w:val="0"/>
                <w:sz w:val="24"/>
                <w:szCs w:val="24"/>
                <w:u w:val="none"/>
                <w:lang w:val="en-US" w:eastAsia="zh-CN" w:bidi="ar"/>
              </w:rPr>
              <w:t>系统及设备。</w:t>
            </w:r>
          </w:p>
        </w:tc>
        <w:tc>
          <w:tcPr>
            <w:tcW w:w="5145" w:type="dxa"/>
            <w:shd w:val="clear" w:color="auto" w:fill="auto"/>
            <w:vAlign w:val="center"/>
          </w:tcPr>
          <w:p>
            <w:pPr>
              <w:pStyle w:val="2"/>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1.第一阶段：</w:t>
            </w:r>
          </w:p>
          <w:p>
            <w:pPr>
              <w:pStyle w:val="2"/>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①系统设计的依据、需求及必要性、系统建设规模的标准和等级说明；</w:t>
            </w:r>
          </w:p>
          <w:p>
            <w:pPr>
              <w:pStyle w:val="2"/>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②系统档次定位说明；系统模式及网络架构、系统框架图、集成解决方案说明、技术标准的确定说明；</w:t>
            </w:r>
          </w:p>
          <w:p>
            <w:pPr>
              <w:pStyle w:val="2"/>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③各系统结构、主要技术性能指标及详细功能说明；</w:t>
            </w:r>
          </w:p>
          <w:p>
            <w:pPr>
              <w:pStyle w:val="2"/>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④系统选用的产品选型定位比较说明及选型建议；</w:t>
            </w:r>
          </w:p>
          <w:p>
            <w:pPr>
              <w:pStyle w:val="2"/>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⑤各系统传输方式及布线的考虑说明；</w:t>
            </w:r>
          </w:p>
          <w:p>
            <w:pPr>
              <w:pStyle w:val="2"/>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⑥各系统防雷措施说明；</w:t>
            </w:r>
          </w:p>
          <w:p>
            <w:pPr>
              <w:pStyle w:val="2"/>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⑦各子系统点位设置考虑的原则说明等；</w:t>
            </w:r>
          </w:p>
          <w:p>
            <w:pPr>
              <w:pStyle w:val="2"/>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⑧各子系统及系统集成的投资概算及分析。</w:t>
            </w:r>
          </w:p>
          <w:p>
            <w:pPr>
              <w:pStyle w:val="2"/>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2.第二阶段包括但不限于以下设计内容（以满足施工需要为准）：</w:t>
            </w:r>
          </w:p>
          <w:p>
            <w:pPr>
              <w:pStyle w:val="2"/>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①各子系统的详细功能、控制原理说明、软件功能说明、操作界面说明；</w:t>
            </w:r>
          </w:p>
          <w:p>
            <w:pPr>
              <w:pStyle w:val="2"/>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②各子系统的详细技术性能、指标，包括主要设备的性能、参数指标；</w:t>
            </w:r>
          </w:p>
          <w:p>
            <w:pPr>
              <w:pStyle w:val="2"/>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③各子系统点位表、各子系统设备配置清单（含设备、管线等具体数量）及说明；</w:t>
            </w:r>
          </w:p>
          <w:p>
            <w:pPr>
              <w:pStyle w:val="2"/>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④各子系统系统图(包括系统结构图、网络拓扑图)；</w:t>
            </w:r>
          </w:p>
          <w:p>
            <w:pPr>
              <w:pStyle w:val="2"/>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⑤各系统或设备的监控原理及电气端子接线图；</w:t>
            </w:r>
          </w:p>
          <w:p>
            <w:pPr>
              <w:pStyle w:val="2"/>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⑥各子系统详细施工图设计，包括：消防监控机房、分控机房、网络机房、电话机房平面布置图；末端设备点位平面布置图；线槽管线平面图：设备安装图、施工大样图；文本说明等；</w:t>
            </w:r>
          </w:p>
          <w:p>
            <w:pPr>
              <w:pStyle w:val="2"/>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⑦对土建工程，装饰装修工程提出合理要求，并与之配套、协调的施工方法；</w:t>
            </w:r>
          </w:p>
          <w:p>
            <w:pPr>
              <w:pStyle w:val="2"/>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⑧与各专业工程设计的要求和协调。</w:t>
            </w:r>
          </w:p>
          <w:p>
            <w:pPr>
              <w:pStyle w:val="2"/>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注：设计分为两大部分，一部分为深化设计图纸，另一部分为说明文本及软件文本。工程图纸主要包括：目录、设计说明、设备材料表、各系统点位详细的平面布置图及管线平面图、系统图、控制原理图、机房平面布置图、外线管网平面图、竖井平面布置图等。施工图纸为纸质蓝图A1版，一式八份，盖国家认可的设计出图章。</w:t>
            </w:r>
          </w:p>
          <w:p>
            <w:pPr>
              <w:pStyle w:val="2"/>
              <w:keepNext w:val="0"/>
              <w:keepLines w:val="0"/>
              <w:numPr>
                <w:ilvl w:val="0"/>
                <w:numId w:val="0"/>
              </w:numPr>
              <w:suppressLineNumbers w:val="0"/>
              <w:spacing w:before="0" w:beforeAutospacing="0" w:afterAutospacing="0" w:line="240" w:lineRule="auto"/>
              <w:ind w:right="0"/>
              <w:rPr>
                <w:rFonts w:hint="default" w:eastAsia="宋体"/>
                <w:lang w:val="en-US" w:eastAsia="zh-CN"/>
              </w:rPr>
            </w:pPr>
            <w:r>
              <w:rPr>
                <w:rFonts w:hint="eastAsia" w:eastAsia="宋体"/>
                <w:lang w:val="en-US" w:eastAsia="zh-CN"/>
              </w:rPr>
              <w:t>软件文本主要包括：系统集成的界面样张，软件的结构、组成、功能，系统集成的联动安排，功能详述等。</w:t>
            </w:r>
          </w:p>
          <w:p>
            <w:pPr>
              <w:pStyle w:val="2"/>
              <w:keepNext w:val="0"/>
              <w:keepLines w:val="0"/>
              <w:numPr>
                <w:ilvl w:val="0"/>
                <w:numId w:val="0"/>
              </w:numPr>
              <w:suppressLineNumbers w:val="0"/>
              <w:spacing w:before="0" w:beforeAutospacing="0" w:afterAutospacing="0" w:line="240" w:lineRule="auto"/>
              <w:ind w:right="0"/>
              <w:rPr>
                <w:rFonts w:hint="eastAsia" w:eastAsia="宋体"/>
                <w:lang w:val="en-US" w:eastAsia="zh-CN"/>
              </w:rPr>
            </w:pPr>
            <w:r>
              <w:rPr>
                <w:rFonts w:hint="eastAsia" w:eastAsia="宋体"/>
                <w:lang w:val="en-US" w:eastAsia="zh-CN"/>
              </w:rPr>
              <w:t>第二阶段设计成果还应包括提交各子系统的投资概算；为招标人信息化施工招标提供满足招标要求的“用户需求说明书”。</w:t>
            </w:r>
          </w:p>
        </w:tc>
      </w:tr>
    </w:tbl>
    <w:p>
      <w:pPr>
        <w:shd w:val="clear"/>
        <w:spacing w:line="240" w:lineRule="auto"/>
      </w:pPr>
    </w:p>
    <w:p>
      <w:pPr>
        <w:widowControl/>
        <w:numPr>
          <w:ilvl w:val="0"/>
          <w:numId w:val="4"/>
        </w:numPr>
        <w:shd w:val="clear"/>
        <w:spacing w:line="240" w:lineRule="auto"/>
        <w:ind w:right="0"/>
        <w:jc w:val="left"/>
        <w:rPr>
          <w:rFonts w:hint="eastAsia" w:ascii="宋体" w:hAnsi="宋体"/>
          <w:sz w:val="24"/>
          <w:lang w:val="en-US" w:eastAsia="zh-CN"/>
        </w:rPr>
      </w:pPr>
      <w:r>
        <w:rPr>
          <w:rFonts w:hint="eastAsia" w:ascii="宋体" w:hAnsi="宋体" w:cs="宋体"/>
          <w:b/>
          <w:color w:val="000000"/>
          <w:kern w:val="0"/>
          <w:sz w:val="24"/>
          <w:lang w:val="en-US" w:eastAsia="zh-CN"/>
        </w:rPr>
        <w:t>设计依据：</w:t>
      </w:r>
    </w:p>
    <w:p>
      <w:pPr>
        <w:pStyle w:val="13"/>
        <w:numPr>
          <w:ilvl w:val="0"/>
          <w:numId w:val="0"/>
        </w:numPr>
        <w:shd w:val="clear"/>
        <w:spacing w:line="240" w:lineRule="auto"/>
        <w:ind w:leftChars="0" w:right="0" w:rightChars="0"/>
        <w:contextualSpacing/>
        <w:rPr>
          <w:lang w:val="en-US"/>
        </w:rPr>
      </w:pPr>
      <w:r>
        <w:rPr>
          <w:rFonts w:hint="eastAsia"/>
          <w:lang w:val="en-US" w:eastAsia="zh-CN"/>
        </w:rPr>
        <w:t>1.</w:t>
      </w:r>
      <w:r>
        <w:rPr>
          <w:lang w:eastAsia="zh-CN"/>
        </w:rPr>
        <w:t>《义务教育学校美术教室建设与装备规范》</w:t>
      </w:r>
    </w:p>
    <w:p>
      <w:pPr>
        <w:pStyle w:val="13"/>
        <w:numPr>
          <w:ilvl w:val="0"/>
          <w:numId w:val="0"/>
        </w:numPr>
        <w:spacing w:line="240" w:lineRule="auto"/>
        <w:ind w:leftChars="0" w:right="0" w:rightChars="0"/>
        <w:contextualSpacing/>
        <w:rPr>
          <w:lang w:eastAsia="zh-CN"/>
        </w:rPr>
      </w:pPr>
      <w:r>
        <w:rPr>
          <w:rFonts w:hint="eastAsia"/>
          <w:lang w:val="en-US" w:eastAsia="zh-CN"/>
        </w:rPr>
        <w:t>2.</w:t>
      </w:r>
      <w:r>
        <w:rPr>
          <w:lang w:eastAsia="zh-CN"/>
        </w:rPr>
        <w:t>《义务教育学校音乐教室建设与装备规范》</w:t>
      </w:r>
    </w:p>
    <w:p>
      <w:pPr>
        <w:pStyle w:val="13"/>
        <w:numPr>
          <w:ilvl w:val="0"/>
          <w:numId w:val="0"/>
        </w:numPr>
        <w:spacing w:line="240" w:lineRule="auto"/>
        <w:ind w:leftChars="0" w:right="0" w:rightChars="0"/>
        <w:contextualSpacing/>
        <w:rPr>
          <w:rFonts w:hint="eastAsia"/>
          <w:lang w:eastAsia="zh-CN"/>
        </w:rPr>
      </w:pPr>
      <w:r>
        <w:rPr>
          <w:rFonts w:hint="eastAsia"/>
          <w:lang w:val="en-US" w:eastAsia="zh-CN"/>
        </w:rPr>
        <w:t>3.</w:t>
      </w:r>
      <w:r>
        <w:rPr>
          <w:rFonts w:hint="eastAsia"/>
          <w:lang w:eastAsia="zh-CN"/>
        </w:rPr>
        <w:t>《</w:t>
      </w:r>
      <w:r>
        <w:rPr>
          <w:rFonts w:hint="eastAsia"/>
          <w:lang w:val="en-US" w:eastAsia="zh-CN"/>
        </w:rPr>
        <w:t>小学数学教学装备配置标准</w:t>
      </w:r>
      <w:r>
        <w:rPr>
          <w:rFonts w:hint="eastAsia"/>
          <w:lang w:eastAsia="zh-CN"/>
        </w:rPr>
        <w:t>》</w:t>
      </w:r>
    </w:p>
    <w:p>
      <w:pPr>
        <w:pStyle w:val="13"/>
        <w:numPr>
          <w:ilvl w:val="0"/>
          <w:numId w:val="0"/>
        </w:numPr>
        <w:spacing w:line="240" w:lineRule="auto"/>
        <w:ind w:leftChars="0" w:right="0" w:rightChars="0"/>
        <w:contextualSpacing/>
        <w:rPr>
          <w:rFonts w:hint="eastAsia"/>
          <w:lang w:eastAsia="zh-CN"/>
        </w:rPr>
      </w:pPr>
      <w:r>
        <w:rPr>
          <w:rFonts w:hint="eastAsia"/>
          <w:lang w:val="en-US" w:eastAsia="zh-CN"/>
        </w:rPr>
        <w:t>4.</w:t>
      </w:r>
      <w:r>
        <w:rPr>
          <w:rFonts w:hint="eastAsia"/>
          <w:lang w:eastAsia="zh-CN"/>
        </w:rPr>
        <w:t>《</w:t>
      </w:r>
      <w:r>
        <w:rPr>
          <w:rFonts w:hint="eastAsia"/>
          <w:lang w:val="en-US" w:eastAsia="zh-CN"/>
        </w:rPr>
        <w:t>初中物理教学装备配置标准</w:t>
      </w:r>
      <w:r>
        <w:rPr>
          <w:rFonts w:hint="eastAsia"/>
          <w:lang w:eastAsia="zh-CN"/>
        </w:rPr>
        <w:t>》</w:t>
      </w:r>
    </w:p>
    <w:p>
      <w:pPr>
        <w:pStyle w:val="13"/>
        <w:numPr>
          <w:ilvl w:val="0"/>
          <w:numId w:val="0"/>
        </w:numPr>
        <w:spacing w:line="240" w:lineRule="auto"/>
        <w:ind w:leftChars="0" w:right="0" w:rightChars="0"/>
        <w:contextualSpacing/>
        <w:rPr>
          <w:rFonts w:hint="eastAsia"/>
          <w:lang w:eastAsia="zh-CN"/>
        </w:rPr>
      </w:pPr>
      <w:r>
        <w:rPr>
          <w:rFonts w:hint="eastAsia"/>
          <w:lang w:val="en-US" w:eastAsia="zh-CN"/>
        </w:rPr>
        <w:t>5.</w:t>
      </w:r>
      <w:r>
        <w:rPr>
          <w:rFonts w:hint="eastAsia"/>
          <w:lang w:eastAsia="zh-CN"/>
        </w:rPr>
        <w:t>《</w:t>
      </w:r>
      <w:r>
        <w:rPr>
          <w:rFonts w:hint="eastAsia"/>
          <w:lang w:val="en-US" w:eastAsia="zh-CN"/>
        </w:rPr>
        <w:t>初中化学教学装备配置标准</w:t>
      </w:r>
      <w:r>
        <w:rPr>
          <w:rFonts w:hint="eastAsia"/>
          <w:lang w:eastAsia="zh-CN"/>
        </w:rPr>
        <w:t>》</w:t>
      </w:r>
    </w:p>
    <w:p>
      <w:pPr>
        <w:pStyle w:val="13"/>
        <w:numPr>
          <w:ilvl w:val="0"/>
          <w:numId w:val="0"/>
        </w:numPr>
        <w:spacing w:line="240" w:lineRule="auto"/>
        <w:ind w:leftChars="0" w:right="0" w:rightChars="0"/>
        <w:contextualSpacing/>
        <w:rPr>
          <w:rFonts w:hint="eastAsia"/>
          <w:lang w:eastAsia="zh-CN"/>
        </w:rPr>
      </w:pPr>
      <w:r>
        <w:rPr>
          <w:rFonts w:hint="eastAsia"/>
          <w:lang w:val="en-US" w:eastAsia="zh-CN"/>
        </w:rPr>
        <w:t>6.</w:t>
      </w:r>
      <w:r>
        <w:rPr>
          <w:rFonts w:hint="eastAsia"/>
          <w:lang w:eastAsia="zh-CN"/>
        </w:rPr>
        <w:t>《</w:t>
      </w:r>
      <w:r>
        <w:rPr>
          <w:rFonts w:hint="eastAsia"/>
          <w:lang w:val="en-US" w:eastAsia="zh-CN"/>
        </w:rPr>
        <w:t>初中生物学教学装备配置标准</w:t>
      </w:r>
      <w:r>
        <w:rPr>
          <w:rFonts w:hint="eastAsia"/>
          <w:lang w:eastAsia="zh-CN"/>
        </w:rPr>
        <w:t>》</w:t>
      </w:r>
    </w:p>
    <w:p>
      <w:pPr>
        <w:pStyle w:val="13"/>
        <w:numPr>
          <w:ilvl w:val="0"/>
          <w:numId w:val="0"/>
        </w:numPr>
        <w:spacing w:line="240" w:lineRule="auto"/>
        <w:ind w:leftChars="0" w:right="0" w:rightChars="0"/>
        <w:contextualSpacing/>
        <w:rPr>
          <w:rFonts w:hint="default"/>
          <w:lang w:val="en-US" w:eastAsia="zh-CN"/>
        </w:rPr>
      </w:pPr>
      <w:r>
        <w:rPr>
          <w:rFonts w:hint="eastAsia"/>
          <w:lang w:val="en-US" w:eastAsia="zh-CN"/>
        </w:rPr>
        <w:t>7.</w:t>
      </w:r>
      <w:r>
        <w:rPr>
          <w:rFonts w:hint="eastAsia"/>
          <w:lang w:eastAsia="zh-CN"/>
        </w:rPr>
        <w:t>《</w:t>
      </w:r>
      <w:r>
        <w:rPr>
          <w:rFonts w:hint="eastAsia"/>
          <w:lang w:val="en-US" w:eastAsia="zh-CN"/>
        </w:rPr>
        <w:t>初中地理教学装备配置标准</w:t>
      </w:r>
      <w:r>
        <w:rPr>
          <w:rFonts w:hint="eastAsia"/>
          <w:lang w:eastAsia="zh-CN"/>
        </w:rPr>
        <w:t>》</w:t>
      </w:r>
    </w:p>
    <w:p>
      <w:pPr>
        <w:pStyle w:val="13"/>
        <w:numPr>
          <w:ilvl w:val="0"/>
          <w:numId w:val="0"/>
        </w:numPr>
        <w:spacing w:line="240" w:lineRule="auto"/>
        <w:ind w:leftChars="0" w:right="0" w:rightChars="0"/>
        <w:contextualSpacing/>
        <w:rPr>
          <w:lang w:val="en-US"/>
        </w:rPr>
      </w:pPr>
      <w:r>
        <w:rPr>
          <w:rFonts w:hint="eastAsia"/>
          <w:lang w:val="en-US" w:eastAsia="zh-CN"/>
        </w:rPr>
        <w:t>8.</w:t>
      </w:r>
      <w:r>
        <w:rPr>
          <w:lang w:eastAsia="zh-CN"/>
        </w:rPr>
        <w:t>《普通高中音乐教学器材配备标准》</w:t>
      </w:r>
    </w:p>
    <w:p>
      <w:pPr>
        <w:pStyle w:val="13"/>
        <w:numPr>
          <w:ilvl w:val="0"/>
          <w:numId w:val="0"/>
        </w:numPr>
        <w:spacing w:line="240" w:lineRule="auto"/>
        <w:ind w:leftChars="0" w:right="0" w:rightChars="0"/>
        <w:contextualSpacing/>
        <w:rPr>
          <w:lang w:val="en-US"/>
        </w:rPr>
      </w:pPr>
      <w:r>
        <w:rPr>
          <w:rFonts w:hint="eastAsia"/>
          <w:lang w:val="en-US" w:eastAsia="zh-CN"/>
        </w:rPr>
        <w:t>9.</w:t>
      </w:r>
      <w:r>
        <w:rPr>
          <w:lang w:eastAsia="zh-CN"/>
        </w:rPr>
        <w:t>《普通高中体育与健康教学器材配备标准》</w:t>
      </w:r>
    </w:p>
    <w:p>
      <w:pPr>
        <w:pStyle w:val="13"/>
        <w:numPr>
          <w:ilvl w:val="0"/>
          <w:numId w:val="0"/>
        </w:numPr>
        <w:spacing w:line="240" w:lineRule="auto"/>
        <w:ind w:leftChars="0" w:right="0" w:rightChars="0"/>
        <w:contextualSpacing/>
        <w:rPr>
          <w:lang w:val="en-US"/>
        </w:rPr>
      </w:pPr>
      <w:r>
        <w:rPr>
          <w:rFonts w:hint="eastAsia"/>
          <w:lang w:val="en-US" w:eastAsia="zh-CN"/>
        </w:rPr>
        <w:t>10.</w:t>
      </w:r>
      <w:r>
        <w:rPr>
          <w:lang w:eastAsia="zh-CN"/>
        </w:rPr>
        <w:t>《普通高中美术教学器材配备标准》</w:t>
      </w:r>
    </w:p>
    <w:p>
      <w:pPr>
        <w:pStyle w:val="13"/>
        <w:numPr>
          <w:ilvl w:val="0"/>
          <w:numId w:val="0"/>
        </w:numPr>
        <w:spacing w:line="240" w:lineRule="auto"/>
        <w:ind w:leftChars="0" w:right="0" w:rightChars="0"/>
        <w:contextualSpacing/>
        <w:rPr>
          <w:rFonts w:hint="default"/>
          <w:lang w:val="en-US" w:eastAsia="zh-CN"/>
        </w:rPr>
      </w:pPr>
      <w:r>
        <w:rPr>
          <w:rFonts w:hint="eastAsia"/>
          <w:lang w:val="en-US" w:eastAsia="zh-CN"/>
        </w:rPr>
        <w:t>11.</w:t>
      </w:r>
      <w:r>
        <w:rPr>
          <w:lang w:eastAsia="zh-CN"/>
        </w:rPr>
        <w:t>《高中理科教学仪器配备标准》</w:t>
      </w:r>
    </w:p>
    <w:p>
      <w:pPr>
        <w:pStyle w:val="13"/>
        <w:numPr>
          <w:ilvl w:val="0"/>
          <w:numId w:val="0"/>
        </w:numPr>
        <w:spacing w:line="240" w:lineRule="auto"/>
        <w:ind w:leftChars="0" w:right="0" w:rightChars="0"/>
        <w:contextualSpacing/>
        <w:rPr>
          <w:rFonts w:hint="eastAsia" w:ascii="宋体" w:hAnsi="宋体"/>
          <w:sz w:val="24"/>
          <w:lang w:val="en-US" w:eastAsia="zh-CN"/>
        </w:rPr>
      </w:pPr>
      <w:r>
        <w:rPr>
          <w:rFonts w:hint="eastAsia" w:ascii="宋体" w:hAnsi="宋体"/>
          <w:sz w:val="24"/>
          <w:lang w:val="en-US" w:eastAsia="zh-CN"/>
        </w:rPr>
        <w:t>12.《深圳市义务教育学校设备设施配备标准指引》</w:t>
      </w:r>
    </w:p>
    <w:p>
      <w:pPr>
        <w:pStyle w:val="13"/>
        <w:numPr>
          <w:ilvl w:val="0"/>
          <w:numId w:val="0"/>
        </w:numPr>
        <w:spacing w:line="240" w:lineRule="auto"/>
        <w:ind w:leftChars="0" w:right="0" w:rightChars="0"/>
        <w:contextualSpacing/>
        <w:rPr>
          <w:lang w:val="en-US"/>
        </w:rPr>
      </w:pPr>
      <w:r>
        <w:rPr>
          <w:rFonts w:hint="eastAsia"/>
          <w:lang w:val="en-US" w:eastAsia="zh-CN"/>
        </w:rPr>
        <w:t>13.</w:t>
      </w:r>
      <w:r>
        <w:rPr>
          <w:lang w:eastAsia="zh-CN"/>
        </w:rPr>
        <w:t>《深圳市普通高中学校设备设施配备标准指引》</w:t>
      </w:r>
    </w:p>
    <w:p>
      <w:pPr>
        <w:pStyle w:val="13"/>
        <w:numPr>
          <w:ilvl w:val="0"/>
          <w:numId w:val="0"/>
        </w:numPr>
        <w:spacing w:line="240" w:lineRule="auto"/>
        <w:ind w:leftChars="0" w:right="0" w:rightChars="0"/>
        <w:contextualSpacing/>
        <w:rPr>
          <w:lang w:val="en-US"/>
        </w:rPr>
      </w:pPr>
      <w:r>
        <w:rPr>
          <w:rFonts w:hint="eastAsia"/>
          <w:lang w:val="en-US" w:eastAsia="zh-CN"/>
        </w:rPr>
        <w:t>14.</w:t>
      </w:r>
      <w:r>
        <w:rPr>
          <w:lang w:eastAsia="zh-CN"/>
        </w:rPr>
        <w:t>《厅堂扩声系统设计规范》</w:t>
      </w:r>
      <w:r>
        <w:rPr>
          <w:lang w:val="en-US"/>
        </w:rPr>
        <w:t>GB50371</w:t>
      </w:r>
    </w:p>
    <w:p>
      <w:pPr>
        <w:pStyle w:val="13"/>
        <w:numPr>
          <w:ilvl w:val="0"/>
          <w:numId w:val="0"/>
        </w:numPr>
        <w:spacing w:line="240" w:lineRule="auto"/>
        <w:ind w:leftChars="0" w:right="0" w:rightChars="0"/>
        <w:contextualSpacing/>
        <w:rPr>
          <w:lang w:val="en-US"/>
        </w:rPr>
      </w:pPr>
      <w:r>
        <w:rPr>
          <w:rFonts w:hint="eastAsia"/>
          <w:lang w:val="en-US" w:eastAsia="zh-CN"/>
        </w:rPr>
        <w:t>15.</w:t>
      </w:r>
      <w:r>
        <w:rPr>
          <w:lang w:eastAsia="zh-CN"/>
        </w:rPr>
        <w:t>《剧场建筑设计规范》</w:t>
      </w:r>
      <w:r>
        <w:rPr>
          <w:lang w:val="en-US"/>
        </w:rPr>
        <w:t>JGJ 57-2016</w:t>
      </w:r>
    </w:p>
    <w:p>
      <w:pPr>
        <w:pStyle w:val="13"/>
        <w:numPr>
          <w:ilvl w:val="0"/>
          <w:numId w:val="0"/>
        </w:numPr>
        <w:spacing w:line="240" w:lineRule="auto"/>
        <w:ind w:leftChars="0" w:right="0" w:rightChars="0"/>
        <w:contextualSpacing/>
        <w:rPr>
          <w:lang w:val="en-US"/>
        </w:rPr>
      </w:pPr>
      <w:r>
        <w:rPr>
          <w:rFonts w:hint="eastAsia"/>
          <w:lang w:val="en-US" w:eastAsia="zh-CN"/>
        </w:rPr>
        <w:t>16.</w:t>
      </w:r>
      <w:r>
        <w:rPr>
          <w:lang w:eastAsia="zh-CN"/>
        </w:rPr>
        <w:t xml:space="preserve">《智慧校园总体框架》 </w:t>
      </w:r>
      <w:r>
        <w:rPr>
          <w:lang w:val="en-US"/>
        </w:rPr>
        <w:t>GBT_36342-2018</w:t>
      </w:r>
    </w:p>
    <w:p>
      <w:pPr>
        <w:pStyle w:val="13"/>
        <w:numPr>
          <w:ilvl w:val="0"/>
          <w:numId w:val="0"/>
        </w:numPr>
        <w:spacing w:line="240" w:lineRule="auto"/>
        <w:ind w:leftChars="0" w:right="0" w:rightChars="0"/>
        <w:contextualSpacing/>
        <w:rPr>
          <w:lang w:val="en-US"/>
        </w:rPr>
      </w:pPr>
      <w:r>
        <w:rPr>
          <w:rFonts w:hint="eastAsia"/>
          <w:lang w:val="en-US" w:eastAsia="zh-CN"/>
        </w:rPr>
        <w:t xml:space="preserve">17. </w:t>
      </w:r>
      <w:r>
        <w:rPr>
          <w:rFonts w:hint="eastAsia"/>
          <w:lang w:val="en-US"/>
        </w:rPr>
        <w:t>中小学数字校园建设规范（试行）</w:t>
      </w:r>
      <w:r>
        <w:rPr>
          <w:rFonts w:hint="eastAsia"/>
          <w:lang w:val="en-US" w:eastAsia="zh-CN"/>
        </w:rPr>
        <w:t>（2018-4）</w:t>
      </w:r>
    </w:p>
    <w:p>
      <w:pPr>
        <w:pStyle w:val="13"/>
        <w:numPr>
          <w:ilvl w:val="0"/>
          <w:numId w:val="0"/>
        </w:numPr>
        <w:spacing w:line="240" w:lineRule="auto"/>
        <w:ind w:leftChars="0" w:right="0" w:rightChars="0"/>
        <w:contextualSpacing/>
        <w:rPr>
          <w:lang w:val="en-US"/>
        </w:rPr>
      </w:pPr>
      <w:r>
        <w:rPr>
          <w:rFonts w:hint="eastAsia"/>
          <w:lang w:val="en-US" w:eastAsia="zh-CN"/>
        </w:rPr>
        <w:t xml:space="preserve">18. </w:t>
      </w:r>
      <w:r>
        <w:rPr>
          <w:rFonts w:hint="eastAsia"/>
          <w:lang w:val="en-US"/>
        </w:rPr>
        <w:t>教育部关于新形势下进一步做好普通中小学装备工作的意见</w:t>
      </w:r>
      <w:r>
        <w:rPr>
          <w:rFonts w:hint="eastAsia"/>
          <w:lang w:val="en-US" w:eastAsia="zh-CN"/>
        </w:rPr>
        <w:t>（2016）</w:t>
      </w:r>
    </w:p>
    <w:p>
      <w:pPr>
        <w:pStyle w:val="13"/>
        <w:numPr>
          <w:ilvl w:val="0"/>
          <w:numId w:val="0"/>
        </w:numPr>
        <w:spacing w:line="240" w:lineRule="auto"/>
        <w:ind w:leftChars="0" w:right="0" w:rightChars="0"/>
        <w:contextualSpacing/>
        <w:rPr>
          <w:lang w:val="en-US"/>
        </w:rPr>
      </w:pPr>
      <w:r>
        <w:rPr>
          <w:rFonts w:hint="eastAsia"/>
          <w:lang w:val="en-US" w:eastAsia="zh-CN"/>
        </w:rPr>
        <w:t xml:space="preserve">19. </w:t>
      </w:r>
      <w:r>
        <w:rPr>
          <w:rFonts w:hint="eastAsia"/>
          <w:lang w:val="en-US"/>
        </w:rPr>
        <w:t>智慧教育平台基本功能要求</w:t>
      </w:r>
    </w:p>
    <w:p>
      <w:pPr>
        <w:pStyle w:val="13"/>
        <w:numPr>
          <w:ilvl w:val="0"/>
          <w:numId w:val="0"/>
        </w:numPr>
        <w:spacing w:line="240" w:lineRule="auto"/>
        <w:ind w:leftChars="0" w:right="0" w:rightChars="0"/>
        <w:contextualSpacing/>
        <w:rPr>
          <w:rFonts w:hint="eastAsia"/>
          <w:lang w:val="en-US"/>
        </w:rPr>
      </w:pPr>
      <w:r>
        <w:rPr>
          <w:rFonts w:hint="eastAsia"/>
          <w:lang w:val="en-US" w:eastAsia="zh-CN"/>
        </w:rPr>
        <w:t xml:space="preserve">20. </w:t>
      </w:r>
      <w:r>
        <w:rPr>
          <w:rFonts w:hint="eastAsia"/>
          <w:lang w:val="en-US"/>
        </w:rPr>
        <w:t>智慧教育平台数字教育资源技术要求</w:t>
      </w:r>
    </w:p>
    <w:p>
      <w:pPr>
        <w:pStyle w:val="13"/>
        <w:numPr>
          <w:ilvl w:val="0"/>
          <w:numId w:val="0"/>
        </w:numPr>
        <w:spacing w:line="240" w:lineRule="auto"/>
        <w:ind w:leftChars="0" w:right="0" w:rightChars="0"/>
        <w:contextualSpacing/>
        <w:rPr>
          <w:rFonts w:hint="eastAsia" w:ascii="Times New Roman" w:hAnsi="Times New Roman" w:eastAsia="宋体" w:cs="Times New Roman"/>
          <w:kern w:val="0"/>
          <w:sz w:val="24"/>
          <w:szCs w:val="24"/>
          <w:lang w:val="en-US" w:eastAsia="zh-CN" w:bidi="ar"/>
        </w:rPr>
      </w:pPr>
      <w:r>
        <w:rPr>
          <w:rFonts w:hint="eastAsia" w:cs="Times New Roman"/>
          <w:kern w:val="0"/>
          <w:sz w:val="24"/>
          <w:szCs w:val="24"/>
          <w:lang w:val="en-US" w:eastAsia="zh-CN" w:bidi="ar"/>
        </w:rPr>
        <w:t>21</w:t>
      </w:r>
      <w:r>
        <w:rPr>
          <w:rFonts w:hint="eastAsia" w:ascii="Times New Roman" w:hAnsi="Times New Roman" w:eastAsia="宋体" w:cs="Times New Roman"/>
          <w:kern w:val="0"/>
          <w:sz w:val="24"/>
          <w:szCs w:val="24"/>
          <w:lang w:val="en-US" w:eastAsia="zh-CN" w:bidi="ar"/>
        </w:rPr>
        <w:t>.《信息系统工程造价指导（2019版）》</w:t>
      </w:r>
    </w:p>
    <w:p>
      <w:pPr>
        <w:pStyle w:val="13"/>
        <w:numPr>
          <w:ilvl w:val="0"/>
          <w:numId w:val="0"/>
        </w:numPr>
        <w:spacing w:line="240" w:lineRule="auto"/>
        <w:ind w:leftChars="0" w:right="0" w:rightChars="0"/>
        <w:contextualSpacing/>
        <w:rPr>
          <w:rFonts w:hint="default" w:ascii="Times New Roman" w:hAnsi="Times New Roman" w:eastAsia="宋体" w:cs="Times New Roman"/>
          <w:kern w:val="0"/>
          <w:sz w:val="24"/>
          <w:szCs w:val="24"/>
          <w:lang w:val="en-US" w:eastAsia="zh-CN" w:bidi="ar"/>
        </w:rPr>
      </w:pPr>
      <w:r>
        <w:rPr>
          <w:rFonts w:hint="eastAsia" w:cs="Times New Roman"/>
          <w:kern w:val="0"/>
          <w:sz w:val="24"/>
          <w:szCs w:val="24"/>
          <w:lang w:val="en-US" w:eastAsia="zh-CN" w:bidi="ar"/>
        </w:rPr>
        <w:t>22</w:t>
      </w:r>
      <w:r>
        <w:rPr>
          <w:rFonts w:hint="eastAsia" w:ascii="Times New Roman" w:hAnsi="Times New Roman" w:eastAsia="宋体" w:cs="Times New Roman"/>
          <w:kern w:val="0"/>
          <w:sz w:val="24"/>
          <w:szCs w:val="24"/>
          <w:lang w:val="en-US" w:eastAsia="zh-CN" w:bidi="ar"/>
        </w:rPr>
        <w:t>.《电子建设工程概（预）算编制办法及计价依据》</w:t>
      </w:r>
    </w:p>
    <w:p>
      <w:pPr>
        <w:spacing w:line="360" w:lineRule="auto"/>
        <w:ind w:firstLine="480" w:firstLineChars="200"/>
        <w:rPr>
          <w:rFonts w:ascii="宋体" w:hAnsi="宋体"/>
          <w:sz w:val="24"/>
          <w:highlight w:val="yellow"/>
        </w:rPr>
      </w:pPr>
      <w:r>
        <w:rPr>
          <w:rFonts w:hint="eastAsia" w:ascii="宋体" w:hAnsi="宋体" w:cs="Times New Roman"/>
          <w:b w:val="0"/>
          <w:bCs w:val="0"/>
          <w:kern w:val="2"/>
          <w:sz w:val="24"/>
          <w:szCs w:val="24"/>
          <w:highlight w:val="yellow"/>
          <w:lang w:val="en-US" w:eastAsia="zh-CN" w:bidi="ar-SA"/>
        </w:rPr>
        <w:t>项目设计的依据包含但不仅限于以上标准及规范。</w:t>
      </w:r>
    </w:p>
    <w:p>
      <w:pPr>
        <w:spacing w:line="360" w:lineRule="auto"/>
        <w:ind w:firstLine="480" w:firstLineChars="200"/>
        <w:rPr>
          <w:rFonts w:ascii="宋体" w:hAnsi="宋体"/>
          <w:sz w:val="24"/>
        </w:rPr>
      </w:pPr>
      <w:r>
        <w:rPr>
          <w:rFonts w:ascii="宋体" w:hAnsi="宋体"/>
          <w:sz w:val="24"/>
        </w:rPr>
        <w:t>全部设计在设计过程中</w:t>
      </w:r>
      <w:r>
        <w:rPr>
          <w:rFonts w:hint="eastAsia" w:ascii="宋体" w:hAnsi="宋体"/>
          <w:sz w:val="24"/>
          <w:lang w:val="en-US" w:eastAsia="zh-CN"/>
        </w:rPr>
        <w:t>应根据项目属性</w:t>
      </w:r>
      <w:r>
        <w:rPr>
          <w:rFonts w:ascii="宋体" w:hAnsi="宋体"/>
          <w:sz w:val="24"/>
        </w:rPr>
        <w:t>采用适用的标准、规范、规程、技术规定</w:t>
      </w:r>
      <w:r>
        <w:rPr>
          <w:rFonts w:hint="eastAsia" w:ascii="宋体" w:hAnsi="宋体"/>
          <w:sz w:val="24"/>
          <w:lang w:eastAsia="zh-CN"/>
        </w:rPr>
        <w:t>。</w:t>
      </w:r>
      <w:r>
        <w:rPr>
          <w:rFonts w:ascii="宋体" w:hAnsi="宋体"/>
          <w:sz w:val="24"/>
        </w:rPr>
        <w:t>全部设计文件应优先采用中国及深圳市现行的标准、规范、规程、技术规定和专业要求。</w:t>
      </w:r>
    </w:p>
    <w:p>
      <w:pPr>
        <w:spacing w:line="360" w:lineRule="auto"/>
        <w:ind w:firstLine="480" w:firstLineChars="200"/>
        <w:rPr>
          <w:rFonts w:ascii="宋体" w:hAnsi="宋体"/>
          <w:sz w:val="24"/>
        </w:rPr>
      </w:pPr>
      <w:r>
        <w:rPr>
          <w:rFonts w:ascii="宋体" w:hAnsi="宋体"/>
          <w:sz w:val="24"/>
        </w:rPr>
        <w:t>各阶段设计文件和设计服务必须满足现行国家、行业及地方的规范、规程、标准、规定，当上述规范、规程、标准、规定存在不一致时，按高标准执行，当地相关部门另有规定的除外。如在技术上须采用其他国家和地区的技术规范或做特别处理，中标人应事先与采购方探讨其必要性，并征得其书面同意，然后申报相关政府主管部门批准认定，并应通过政府有关部门组织的相关审查及技术论证。</w:t>
      </w:r>
    </w:p>
    <w:p>
      <w:pPr>
        <w:pStyle w:val="5"/>
        <w:spacing w:line="360" w:lineRule="auto"/>
        <w:ind w:left="0" w:leftChars="0" w:firstLine="422" w:firstLineChars="200"/>
        <w:rPr>
          <w:rFonts w:hint="default"/>
          <w:lang w:val="en-US" w:eastAsia="zh-CN"/>
        </w:rPr>
      </w:pPr>
    </w:p>
    <w:p>
      <w:pPr>
        <w:widowControl/>
        <w:numPr>
          <w:ilvl w:val="0"/>
          <w:numId w:val="4"/>
        </w:numPr>
        <w:spacing w:line="360" w:lineRule="auto"/>
        <w:ind w:left="0" w:leftChars="0" w:right="0" w:firstLine="0" w:firstLineChars="0"/>
        <w:jc w:val="left"/>
        <w:rPr>
          <w:rFonts w:hint="eastAsia" w:ascii="宋体" w:hAnsi="宋体" w:cs="宋体"/>
          <w:b/>
          <w:color w:val="000000"/>
          <w:kern w:val="0"/>
          <w:sz w:val="24"/>
          <w:lang w:val="en-US" w:eastAsia="zh-CN"/>
        </w:rPr>
      </w:pPr>
      <w:r>
        <w:rPr>
          <w:rFonts w:hint="eastAsia" w:ascii="宋体" w:hAnsi="宋体" w:cs="宋体"/>
          <w:b/>
          <w:color w:val="000000"/>
          <w:kern w:val="0"/>
          <w:sz w:val="24"/>
          <w:lang w:val="en-US" w:eastAsia="zh-CN"/>
        </w:rPr>
        <w:t>项目管理要求：</w:t>
      </w:r>
    </w:p>
    <w:p>
      <w:pPr>
        <w:widowControl/>
        <w:numPr>
          <w:ilvl w:val="0"/>
          <w:numId w:val="5"/>
        </w:numPr>
        <w:spacing w:line="360" w:lineRule="auto"/>
        <w:ind w:leftChars="0" w:right="0" w:rightChars="0" w:firstLine="480" w:firstLineChars="200"/>
        <w:jc w:val="left"/>
        <w:rPr>
          <w:rFonts w:ascii="宋体" w:hAnsi="宋体"/>
          <w:sz w:val="24"/>
          <w:highlight w:val="none"/>
        </w:rPr>
      </w:pPr>
      <w:r>
        <w:rPr>
          <w:rFonts w:ascii="宋体" w:hAnsi="宋体"/>
          <w:sz w:val="24"/>
          <w:highlight w:val="none"/>
        </w:rPr>
        <w:t>中标后，项目班子人员不得</w:t>
      </w:r>
      <w:r>
        <w:rPr>
          <w:rFonts w:hint="eastAsia" w:ascii="宋体" w:hAnsi="宋体"/>
          <w:sz w:val="24"/>
          <w:highlight w:val="none"/>
          <w:lang w:val="en-US" w:eastAsia="zh-CN"/>
        </w:rPr>
        <w:t>擅自</w:t>
      </w:r>
      <w:r>
        <w:rPr>
          <w:rFonts w:ascii="宋体" w:hAnsi="宋体"/>
          <w:sz w:val="24"/>
          <w:highlight w:val="none"/>
        </w:rPr>
        <w:t>更换，</w:t>
      </w:r>
      <w:r>
        <w:rPr>
          <w:rFonts w:hint="eastAsia" w:ascii="宋体" w:hAnsi="宋体"/>
          <w:sz w:val="24"/>
          <w:highlight w:val="none"/>
          <w:lang w:val="en-US" w:eastAsia="zh-CN"/>
        </w:rPr>
        <w:t>如需变更，需经过校方同意，且替换人员需与被替换人员资格、经验相当。</w:t>
      </w:r>
      <w:r>
        <w:rPr>
          <w:rFonts w:ascii="宋体" w:hAnsi="宋体"/>
          <w:sz w:val="24"/>
          <w:highlight w:val="none"/>
        </w:rPr>
        <w:t>否则，</w:t>
      </w:r>
      <w:r>
        <w:rPr>
          <w:rFonts w:hint="eastAsia" w:ascii="宋体" w:hAnsi="宋体"/>
          <w:sz w:val="24"/>
          <w:highlight w:val="none"/>
          <w:lang w:val="en-US" w:eastAsia="zh-CN"/>
        </w:rPr>
        <w:t>赔偿违约金1000元/人次，擅自更换专业设计人员的赔偿违约金500元/人次且整改，拒不整改，</w:t>
      </w:r>
      <w:r>
        <w:rPr>
          <w:rFonts w:ascii="宋体" w:hAnsi="宋体"/>
          <w:sz w:val="24"/>
          <w:highlight w:val="none"/>
        </w:rPr>
        <w:t>将取消</w:t>
      </w:r>
      <w:r>
        <w:rPr>
          <w:rFonts w:hint="eastAsia" w:ascii="宋体" w:hAnsi="宋体"/>
          <w:sz w:val="24"/>
          <w:highlight w:val="none"/>
          <w:lang w:val="en-US" w:eastAsia="zh-CN"/>
        </w:rPr>
        <w:t>入围</w:t>
      </w:r>
      <w:r>
        <w:rPr>
          <w:rFonts w:ascii="宋体" w:hAnsi="宋体"/>
          <w:sz w:val="24"/>
          <w:highlight w:val="none"/>
        </w:rPr>
        <w:t>资格，依次由下一家替补单位中标。</w:t>
      </w:r>
    </w:p>
    <w:p>
      <w:pPr>
        <w:widowControl/>
        <w:numPr>
          <w:ilvl w:val="0"/>
          <w:numId w:val="0"/>
        </w:numPr>
        <w:spacing w:line="360" w:lineRule="auto"/>
        <w:ind w:right="0" w:rightChars="0"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lang w:val="en-US" w:eastAsia="zh-CN"/>
        </w:rPr>
        <w:t>2、</w:t>
      </w:r>
      <w:r>
        <w:rPr>
          <w:rFonts w:hint="eastAsia" w:ascii="宋体" w:hAnsi="宋体" w:cs="宋体"/>
          <w:color w:val="000000"/>
          <w:kern w:val="0"/>
          <w:sz w:val="24"/>
          <w:highlight w:val="none"/>
        </w:rPr>
        <w:t>各项设计须达到施工图深度：须根据业主要求进行深化设计，设计须考虑室内设计的要求、机电综合管线的排布，设计成果须能满足室内设计关于效果和吊顶标高的要求；</w:t>
      </w:r>
    </w:p>
    <w:p>
      <w:pPr>
        <w:widowControl/>
        <w:numPr>
          <w:ilvl w:val="0"/>
          <w:numId w:val="0"/>
        </w:numPr>
        <w:spacing w:line="360" w:lineRule="auto"/>
        <w:ind w:right="0" w:firstLine="480" w:firstLineChars="200"/>
        <w:jc w:val="left"/>
        <w:rPr>
          <w:rFonts w:hint="eastAsia" w:ascii="宋体" w:hAnsi="宋体" w:cs="宋体"/>
          <w:color w:val="000000"/>
          <w:kern w:val="0"/>
          <w:sz w:val="24"/>
          <w:highlight w:val="none"/>
        </w:rPr>
      </w:pPr>
      <w:r>
        <w:rPr>
          <w:rFonts w:hint="eastAsia" w:ascii="宋体" w:hAnsi="宋体" w:cs="宋体"/>
          <w:kern w:val="0"/>
          <w:sz w:val="24"/>
          <w:highlight w:val="none"/>
          <w:lang w:val="en-US" w:eastAsia="zh-CN"/>
        </w:rPr>
        <w:t>3</w:t>
      </w:r>
      <w:r>
        <w:rPr>
          <w:rFonts w:hint="eastAsia" w:ascii="宋体" w:hAnsi="宋体" w:cs="宋体"/>
          <w:kern w:val="0"/>
          <w:sz w:val="24"/>
          <w:highlight w:val="none"/>
          <w:lang w:eastAsia="zh-CN"/>
        </w:rPr>
        <w:t>、</w:t>
      </w:r>
      <w:r>
        <w:rPr>
          <w:rFonts w:hint="eastAsia" w:ascii="宋体" w:hAnsi="宋体" w:cs="宋体"/>
          <w:kern w:val="0"/>
          <w:sz w:val="24"/>
          <w:highlight w:val="none"/>
        </w:rPr>
        <w:t>项目设计期间，涉及到的相关专业的各专业设计工程师每个项目至少要勘察现场一次</w:t>
      </w:r>
      <w:r>
        <w:rPr>
          <w:rFonts w:hint="eastAsia" w:ascii="宋体" w:hAnsi="宋体" w:cs="宋体"/>
          <w:kern w:val="0"/>
          <w:sz w:val="24"/>
          <w:highlight w:val="none"/>
          <w:lang w:val="en-US" w:eastAsia="zh-CN"/>
        </w:rPr>
        <w:t>并做好勘察日记</w:t>
      </w:r>
      <w:r>
        <w:rPr>
          <w:rFonts w:hint="eastAsia" w:ascii="宋体" w:hAnsi="宋体" w:cs="宋体"/>
          <w:kern w:val="0"/>
          <w:sz w:val="24"/>
          <w:highlight w:val="none"/>
        </w:rPr>
        <w:t>。</w:t>
      </w:r>
    </w:p>
    <w:p>
      <w:pPr>
        <w:widowControl/>
        <w:spacing w:line="360" w:lineRule="auto"/>
        <w:ind w:right="0" w:firstLine="480" w:firstLineChars="200"/>
        <w:jc w:val="left"/>
        <w:rPr>
          <w:rFonts w:ascii="宋体" w:hAnsi="宋体" w:cs="宋体"/>
          <w:kern w:val="0"/>
          <w:sz w:val="24"/>
          <w:highlight w:val="none"/>
        </w:rPr>
      </w:pPr>
      <w:r>
        <w:rPr>
          <w:rFonts w:hint="eastAsia" w:ascii="宋体" w:hAnsi="宋体" w:cs="宋体"/>
          <w:kern w:val="0"/>
          <w:sz w:val="24"/>
          <w:highlight w:val="none"/>
          <w:lang w:val="en-US" w:eastAsia="zh-CN"/>
        </w:rPr>
        <w:t>4</w:t>
      </w:r>
      <w:r>
        <w:rPr>
          <w:rFonts w:hint="eastAsia" w:ascii="宋体" w:hAnsi="宋体" w:cs="宋体"/>
          <w:kern w:val="0"/>
          <w:sz w:val="24"/>
          <w:highlight w:val="none"/>
        </w:rPr>
        <w:t>、</w:t>
      </w:r>
      <w:r>
        <w:rPr>
          <w:rFonts w:hint="eastAsia" w:hAnsi="宋体"/>
          <w:kern w:val="0"/>
          <w:szCs w:val="21"/>
        </w:rPr>
        <w:t>★</w:t>
      </w:r>
      <w:r>
        <w:rPr>
          <w:rFonts w:hint="eastAsia" w:ascii="宋体" w:hAnsi="宋体" w:cs="宋体"/>
          <w:kern w:val="0"/>
          <w:sz w:val="24"/>
          <w:highlight w:val="none"/>
        </w:rPr>
        <w:t>设计的成果中，不得使用由设计单位所有或拥有知识产权的独家排他性产品，同时选用的产品至少有三家同档次备选品牌；</w:t>
      </w:r>
    </w:p>
    <w:p>
      <w:pPr>
        <w:widowControl/>
        <w:spacing w:line="360" w:lineRule="auto"/>
        <w:ind w:left="0" w:right="0" w:firstLine="480" w:firstLineChars="200"/>
        <w:jc w:val="left"/>
        <w:rPr>
          <w:rFonts w:hint="eastAsia" w:ascii="宋体" w:hAnsi="宋体" w:cs="宋体"/>
          <w:kern w:val="0"/>
          <w:sz w:val="24"/>
          <w:highlight w:val="none"/>
        </w:rPr>
      </w:pPr>
      <w:r>
        <w:rPr>
          <w:rFonts w:hint="eastAsia" w:ascii="宋体" w:hAnsi="宋体" w:cs="宋体"/>
          <w:kern w:val="0"/>
          <w:sz w:val="24"/>
          <w:highlight w:val="none"/>
          <w:lang w:val="en-US" w:eastAsia="zh-CN"/>
        </w:rPr>
        <w:t>5</w:t>
      </w:r>
      <w:r>
        <w:rPr>
          <w:rFonts w:hint="eastAsia" w:ascii="宋体" w:hAnsi="宋体" w:cs="宋体"/>
          <w:kern w:val="0"/>
          <w:sz w:val="24"/>
          <w:highlight w:val="none"/>
        </w:rPr>
        <w:t>、设计单位所提交的所有过程文件和最终成果，建设单位均拥有全部的知识产权和所有权，设计单位须确保提交的所有过程文件和最终成果，均不存在与其他任何单位有相关产权和所有权方面的纠纷，建设单位不承担任何关于设计单位与其他单位的产权连带责任；</w:t>
      </w:r>
    </w:p>
    <w:p>
      <w:pPr>
        <w:widowControl/>
        <w:spacing w:line="360" w:lineRule="auto"/>
        <w:ind w:left="0" w:right="0" w:firstLine="480" w:firstLineChars="200"/>
        <w:jc w:val="left"/>
        <w:rPr>
          <w:rFonts w:hint="eastAsia" w:ascii="宋体" w:hAnsi="宋体" w:cs="宋体"/>
          <w:kern w:val="0"/>
          <w:sz w:val="24"/>
          <w:highlight w:val="none"/>
        </w:rPr>
      </w:pPr>
      <w:r>
        <w:rPr>
          <w:rFonts w:hint="eastAsia" w:ascii="宋体" w:hAnsi="宋体" w:cs="宋体"/>
          <w:kern w:val="0"/>
          <w:sz w:val="24"/>
          <w:highlight w:val="none"/>
          <w:lang w:val="en-US" w:eastAsia="zh-CN"/>
        </w:rPr>
        <w:t>6</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如需</w:t>
      </w:r>
      <w:r>
        <w:rPr>
          <w:rFonts w:hint="eastAsia" w:ascii="宋体" w:hAnsi="宋体" w:cs="宋体"/>
          <w:kern w:val="0"/>
          <w:sz w:val="24"/>
          <w:highlight w:val="none"/>
        </w:rPr>
        <w:t>设计单位出具的设计图纸，需有国家注册的对应专业工程师审核签字（盖章），不满足要求时，设计单位需无条件修改直到满足甲方审核要求为止。</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lang w:val="en-US" w:eastAsia="zh-CN"/>
        </w:rPr>
        <w:t>7</w:t>
      </w:r>
      <w:r>
        <w:rPr>
          <w:rFonts w:hint="eastAsia" w:ascii="宋体" w:hAnsi="宋体" w:cs="宋体"/>
          <w:kern w:val="0"/>
          <w:sz w:val="24"/>
          <w:highlight w:val="none"/>
        </w:rPr>
        <w:t>、设计交底、设计修改及施工期间的服务：待确定工程施工单位后，设计单位须进行设计交底并根据交底纪要进行图纸完善，在施工和调试期间，须定期进行现场指导和配合，协助建设单位进行工地巡检。</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lang w:val="en-US" w:eastAsia="zh-CN"/>
        </w:rPr>
        <w:t>8</w:t>
      </w:r>
      <w:r>
        <w:rPr>
          <w:rFonts w:hint="eastAsia" w:ascii="宋体" w:hAnsi="宋体" w:cs="宋体"/>
          <w:kern w:val="0"/>
          <w:sz w:val="24"/>
          <w:highlight w:val="none"/>
          <w:lang w:eastAsia="zh-CN"/>
        </w:rPr>
        <w:t>、</w:t>
      </w:r>
      <w:r>
        <w:rPr>
          <w:rFonts w:hint="eastAsia" w:ascii="宋体" w:hAnsi="宋体" w:cs="宋体"/>
          <w:kern w:val="0"/>
          <w:sz w:val="24"/>
          <w:highlight w:val="none"/>
        </w:rPr>
        <w:t>工程施工期间，设计方需提供技术咨询服务、现场问题处理，如有修改、变更等，设计方需在甲方通知24小时内到位并在3天内提供修改意见及施工图等，费用已包含在取费包干的设计费中，不再增加。甲方提前一天通知（紧急情况随时通知）设计方参加工程验收、监理例会及工程例会、汇报等会议，设计单位不得迟到或缺席会议的。</w:t>
      </w:r>
    </w:p>
    <w:p>
      <w:pPr>
        <w:spacing w:line="360" w:lineRule="auto"/>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lang w:eastAsia="zh-CN"/>
        </w:rPr>
        <w:t>、</w:t>
      </w:r>
      <w:r>
        <w:rPr>
          <w:rFonts w:hint="eastAsia" w:ascii="宋体" w:hAnsi="宋体"/>
          <w:sz w:val="24"/>
        </w:rPr>
        <w:t>若中标单位服务质量满足不了甲方要求,甲方有权</w:t>
      </w:r>
      <w:r>
        <w:rPr>
          <w:rFonts w:hint="eastAsia" w:ascii="宋体" w:hAnsi="宋体"/>
          <w:sz w:val="24"/>
          <w:lang w:val="en-US" w:eastAsia="zh-CN"/>
        </w:rPr>
        <w:t>解除</w:t>
      </w:r>
      <w:r>
        <w:rPr>
          <w:rFonts w:hint="eastAsia" w:ascii="宋体" w:hAnsi="宋体"/>
          <w:sz w:val="24"/>
        </w:rPr>
        <w:t>设计合同，由中标候选单位(按中标排序确定)补上，以下情况作为废除中标资格依据：</w:t>
      </w:r>
    </w:p>
    <w:p>
      <w:p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不能按甲方设计任务书设计时间节点完成；</w:t>
      </w:r>
    </w:p>
    <w:p>
      <w:p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rPr>
        <w:t>设计图纸深度不能满足造价及施工要求；</w:t>
      </w:r>
    </w:p>
    <w:p>
      <w:p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w:t>
      </w:r>
      <w:r>
        <w:rPr>
          <w:rFonts w:hint="eastAsia" w:ascii="宋体" w:hAnsi="宋体"/>
          <w:sz w:val="24"/>
        </w:rPr>
        <w:t>由于对现场勘察不清及同使用部门沟通不全导致项目漏项及设计内容错误，对甲方造成损失；</w:t>
      </w:r>
    </w:p>
    <w:p>
      <w:p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lang w:eastAsia="zh-CN"/>
        </w:rPr>
        <w:t>）</w:t>
      </w:r>
      <w:r>
        <w:rPr>
          <w:rFonts w:hint="eastAsia" w:ascii="宋体" w:hAnsi="宋体"/>
          <w:sz w:val="24"/>
        </w:rPr>
        <w:t>设计图纸不能满足消防设计规范及其它相关规范，严重违背国家设计规范标准</w:t>
      </w:r>
    </w:p>
    <w:p>
      <w:r>
        <w:rPr>
          <w:rFonts w:hint="eastAsia"/>
        </w:rPr>
        <w:br w:type="page"/>
      </w:r>
    </w:p>
    <w:p>
      <w:pPr>
        <w:pStyle w:val="7"/>
        <w:jc w:val="left"/>
        <w:rPr>
          <w:rFonts w:hint="eastAsia"/>
          <w:kern w:val="2"/>
          <w:sz w:val="32"/>
          <w:szCs w:val="32"/>
        </w:rPr>
      </w:pPr>
      <w:r>
        <w:rPr>
          <w:rFonts w:hint="eastAsia"/>
          <w:kern w:val="2"/>
          <w:sz w:val="32"/>
          <w:szCs w:val="32"/>
        </w:rPr>
        <w:t>第三章  投标文件格式</w:t>
      </w:r>
    </w:p>
    <w:p>
      <w:pPr>
        <w:rPr>
          <w:rStyle w:val="19"/>
          <w:rFonts w:ascii="宋体" w:hAnsi="宋体" w:eastAsia="宋体"/>
          <w:sz w:val="21"/>
          <w:szCs w:val="21"/>
        </w:rPr>
      </w:pPr>
      <w:r>
        <w:rPr>
          <w:rStyle w:val="19"/>
          <w:rFonts w:hint="eastAsia" w:ascii="宋体" w:hAnsi="宋体" w:eastAsia="宋体"/>
          <w:sz w:val="21"/>
          <w:szCs w:val="21"/>
        </w:rPr>
        <w:t>（温馨提示：投标人必须按本章规定的格式编制投标文件，否则作废标处理）</w:t>
      </w:r>
    </w:p>
    <w:p>
      <w:pPr>
        <w:rPr>
          <w:rStyle w:val="19"/>
          <w:sz w:val="28"/>
          <w:szCs w:val="28"/>
        </w:rPr>
      </w:pPr>
      <w:r>
        <w:rPr>
          <w:rStyle w:val="19"/>
          <w:rFonts w:hint="eastAsia"/>
          <w:sz w:val="28"/>
          <w:szCs w:val="28"/>
        </w:rPr>
        <w:t>投标文件组成：</w:t>
      </w:r>
    </w:p>
    <w:p>
      <w:pPr>
        <w:rPr>
          <w:rFonts w:hint="eastAsia" w:ascii="仿宋_GB2312" w:eastAsia="仿宋_GB2312"/>
          <w:sz w:val="24"/>
        </w:rPr>
      </w:pPr>
    </w:p>
    <w:p>
      <w:pPr>
        <w:rPr>
          <w:rFonts w:ascii="黑体" w:hAnsi="黑体" w:eastAsia="黑体"/>
          <w:sz w:val="24"/>
        </w:rPr>
      </w:pPr>
      <w:r>
        <w:rPr>
          <w:rFonts w:hint="eastAsia" w:ascii="黑体" w:hAnsi="黑体" w:eastAsia="黑体"/>
          <w:sz w:val="24"/>
        </w:rPr>
        <w:t>目录</w:t>
      </w:r>
    </w:p>
    <w:p>
      <w:pPr>
        <w:rPr>
          <w:rFonts w:hint="eastAsia" w:ascii="仿宋_GB2312" w:eastAsia="仿宋_GB2312"/>
          <w:sz w:val="24"/>
        </w:rPr>
      </w:pPr>
    </w:p>
    <w:p>
      <w:pPr>
        <w:spacing w:line="360" w:lineRule="auto"/>
        <w:rPr>
          <w:rFonts w:hint="eastAsia" w:ascii="仿宋_GB2312" w:eastAsia="仿宋_GB2312"/>
          <w:sz w:val="24"/>
        </w:rPr>
      </w:pPr>
      <w:r>
        <w:rPr>
          <w:rFonts w:hint="eastAsia" w:ascii="宋体" w:hAnsi="宋体"/>
          <w:szCs w:val="21"/>
        </w:rPr>
        <w:t>投标</w:t>
      </w:r>
      <w:r>
        <w:rPr>
          <w:rFonts w:ascii="宋体" w:hAnsi="宋体"/>
          <w:szCs w:val="21"/>
        </w:rPr>
        <w:t>一览表</w:t>
      </w:r>
    </w:p>
    <w:p>
      <w:pPr>
        <w:spacing w:line="360" w:lineRule="auto"/>
        <w:rPr>
          <w:rFonts w:hint="eastAsia" w:ascii="宋体" w:hAnsi="宋体" w:eastAsia="宋体" w:cs="宋体"/>
          <w:sz w:val="21"/>
          <w:szCs w:val="21"/>
        </w:rPr>
      </w:pPr>
      <w:r>
        <w:rPr>
          <w:rFonts w:hint="eastAsia" w:ascii="宋体" w:hAnsi="宋体" w:eastAsia="宋体" w:cs="宋体"/>
          <w:sz w:val="21"/>
          <w:szCs w:val="21"/>
        </w:rPr>
        <w:t>1、评标指引表</w:t>
      </w:r>
    </w:p>
    <w:p>
      <w:pPr>
        <w:spacing w:line="360" w:lineRule="auto"/>
        <w:rPr>
          <w:rFonts w:hint="eastAsia" w:ascii="宋体" w:hAnsi="宋体" w:eastAsia="宋体" w:cs="宋体"/>
          <w:sz w:val="21"/>
          <w:szCs w:val="21"/>
        </w:rPr>
      </w:pPr>
      <w:r>
        <w:rPr>
          <w:rFonts w:hint="eastAsia" w:ascii="宋体" w:hAnsi="宋体" w:eastAsia="宋体" w:cs="宋体"/>
          <w:sz w:val="21"/>
          <w:szCs w:val="21"/>
        </w:rPr>
        <w:t>2、法定代表人证明书</w:t>
      </w:r>
    </w:p>
    <w:p>
      <w:pPr>
        <w:spacing w:line="360" w:lineRule="auto"/>
        <w:rPr>
          <w:rFonts w:hint="eastAsia" w:ascii="宋体" w:hAnsi="宋体" w:eastAsia="宋体" w:cs="宋体"/>
          <w:sz w:val="21"/>
          <w:szCs w:val="21"/>
        </w:rPr>
      </w:pPr>
      <w:r>
        <w:rPr>
          <w:rFonts w:hint="eastAsia" w:ascii="宋体" w:hAnsi="宋体" w:eastAsia="宋体" w:cs="宋体"/>
          <w:sz w:val="21"/>
          <w:szCs w:val="21"/>
        </w:rPr>
        <w:t>3、投标文件签署授权委托书</w:t>
      </w:r>
    </w:p>
    <w:p>
      <w:pPr>
        <w:spacing w:line="360" w:lineRule="auto"/>
        <w:rPr>
          <w:rFonts w:hint="eastAsia" w:ascii="宋体" w:hAnsi="宋体" w:eastAsia="宋体" w:cs="宋体"/>
          <w:sz w:val="21"/>
          <w:szCs w:val="21"/>
        </w:rPr>
      </w:pPr>
      <w:r>
        <w:rPr>
          <w:rFonts w:hint="eastAsia" w:ascii="宋体" w:hAnsi="宋体" w:eastAsia="宋体" w:cs="宋体"/>
          <w:sz w:val="21"/>
          <w:szCs w:val="21"/>
        </w:rPr>
        <w:t>4、实质性条款响应情况表</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投标承诺函</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、投标人情况介绍</w:t>
      </w:r>
    </w:p>
    <w:p>
      <w:pPr>
        <w:spacing w:line="360" w:lineRule="auto"/>
        <w:rPr>
          <w:rFonts w:hint="eastAsia" w:ascii="宋体" w:hAnsi="宋体" w:eastAsia="宋体" w:cs="宋体"/>
          <w:sz w:val="21"/>
          <w:szCs w:val="21"/>
        </w:rPr>
      </w:pPr>
      <w:r>
        <w:rPr>
          <w:rFonts w:hint="eastAsia" w:ascii="宋体" w:hAnsi="宋体" w:eastAsia="宋体" w:cs="宋体"/>
          <w:sz w:val="21"/>
          <w:szCs w:val="21"/>
        </w:rPr>
        <w:t>（1）供应商资格证明文件</w:t>
      </w:r>
    </w:p>
    <w:p>
      <w:pPr>
        <w:spacing w:line="360" w:lineRule="auto"/>
        <w:rPr>
          <w:rFonts w:hint="eastAsia" w:ascii="宋体" w:hAnsi="宋体" w:eastAsia="宋体" w:cs="宋体"/>
          <w:sz w:val="21"/>
          <w:szCs w:val="21"/>
        </w:rPr>
      </w:pPr>
      <w:r>
        <w:rPr>
          <w:rFonts w:hint="eastAsia" w:ascii="宋体" w:hAnsi="宋体" w:eastAsia="宋体" w:cs="宋体"/>
          <w:sz w:val="21"/>
          <w:szCs w:val="21"/>
        </w:rPr>
        <w:t>（2）企业荣誉</w:t>
      </w:r>
    </w:p>
    <w:p>
      <w:pPr>
        <w:spacing w:line="360" w:lineRule="auto"/>
        <w:rPr>
          <w:rFonts w:hint="eastAsia" w:ascii="宋体" w:hAnsi="宋体" w:eastAsia="宋体" w:cs="宋体"/>
          <w:sz w:val="21"/>
          <w:szCs w:val="21"/>
        </w:rPr>
      </w:pPr>
      <w:r>
        <w:rPr>
          <w:rFonts w:hint="eastAsia" w:ascii="宋体" w:hAnsi="宋体" w:eastAsia="宋体" w:cs="宋体"/>
          <w:sz w:val="21"/>
          <w:szCs w:val="21"/>
        </w:rPr>
        <w:t>（3）同类项目业绩</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、其它需提供的材料</w:t>
      </w:r>
    </w:p>
    <w:p>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cs="宋体"/>
          <w:sz w:val="21"/>
          <w:szCs w:val="21"/>
          <w:lang w:val="en-US" w:eastAsia="zh-CN"/>
        </w:rPr>
        <w:t>廉洁承诺</w:t>
      </w:r>
    </w:p>
    <w:p>
      <w:pPr>
        <w:spacing w:line="360" w:lineRule="auto"/>
        <w:rPr>
          <w:rFonts w:hint="eastAsia" w:ascii="宋体" w:hAnsi="宋体" w:eastAsia="宋体" w:cs="宋体"/>
          <w:sz w:val="21"/>
          <w:szCs w:val="21"/>
        </w:rPr>
      </w:pPr>
      <w:r>
        <w:rPr>
          <w:rFonts w:hint="eastAsia" w:ascii="宋体" w:hAnsi="宋体" w:cs="宋体"/>
          <w:sz w:val="21"/>
          <w:szCs w:val="21"/>
          <w:lang w:val="en-US" w:eastAsia="zh-CN"/>
        </w:rPr>
        <w:t>8</w:t>
      </w:r>
      <w:r>
        <w:rPr>
          <w:rFonts w:hint="eastAsia" w:ascii="宋体" w:hAnsi="宋体" w:eastAsia="宋体" w:cs="宋体"/>
          <w:sz w:val="21"/>
          <w:szCs w:val="21"/>
        </w:rPr>
        <w:t>、项目实施方案</w:t>
      </w:r>
    </w:p>
    <w:p>
      <w:pPr>
        <w:spacing w:line="360" w:lineRule="auto"/>
        <w:rPr>
          <w:rFonts w:hint="eastAsia" w:cs="宋体"/>
          <w:color w:val="000000"/>
          <w:kern w:val="2"/>
          <w:sz w:val="21"/>
          <w:szCs w:val="21"/>
          <w:highlight w:val="none"/>
          <w:lang w:val="en-US" w:eastAsia="zh-CN" w:bidi="ar"/>
        </w:rPr>
      </w:pPr>
      <w:r>
        <w:rPr>
          <w:rFonts w:hint="eastAsia" w:ascii="宋体" w:hAnsi="宋体" w:cs="宋体"/>
          <w:sz w:val="21"/>
          <w:szCs w:val="21"/>
          <w:lang w:val="en-US" w:eastAsia="zh-CN"/>
        </w:rPr>
        <w:t>9、</w:t>
      </w:r>
      <w:r>
        <w:rPr>
          <w:rFonts w:hint="eastAsia" w:cs="宋体"/>
          <w:color w:val="000000"/>
          <w:kern w:val="2"/>
          <w:sz w:val="21"/>
          <w:szCs w:val="21"/>
          <w:highlight w:val="none"/>
          <w:lang w:val="en-US" w:eastAsia="zh-CN" w:bidi="ar"/>
        </w:rPr>
        <w:t>主要的标准、规范的概述</w:t>
      </w:r>
    </w:p>
    <w:p>
      <w:pPr>
        <w:spacing w:line="360" w:lineRule="auto"/>
        <w:rPr>
          <w:rFonts w:hint="eastAsia" w:ascii="宋体" w:hAnsi="宋体" w:eastAsia="宋体"/>
          <w:szCs w:val="21"/>
          <w:highlight w:val="none"/>
          <w:lang w:eastAsia="zh-CN"/>
        </w:rPr>
      </w:pPr>
      <w:r>
        <w:rPr>
          <w:rFonts w:hint="eastAsia" w:cs="宋体"/>
          <w:color w:val="000000"/>
          <w:kern w:val="2"/>
          <w:sz w:val="21"/>
          <w:szCs w:val="21"/>
          <w:highlight w:val="none"/>
          <w:lang w:val="en-US" w:eastAsia="zh-CN" w:bidi="ar"/>
        </w:rPr>
        <w:t>10、</w:t>
      </w:r>
      <w:r>
        <w:rPr>
          <w:rFonts w:hint="eastAsia" w:ascii="宋体" w:hAnsi="宋体"/>
          <w:szCs w:val="21"/>
          <w:highlight w:val="none"/>
          <w:lang w:val="en-US" w:eastAsia="zh-CN"/>
        </w:rPr>
        <w:t>产品及</w:t>
      </w:r>
      <w:r>
        <w:rPr>
          <w:rFonts w:hint="eastAsia" w:ascii="宋体" w:hAnsi="宋体"/>
          <w:szCs w:val="21"/>
          <w:highlight w:val="none"/>
        </w:rPr>
        <w:t>市场情况的</w:t>
      </w:r>
      <w:r>
        <w:rPr>
          <w:rFonts w:hint="eastAsia" w:ascii="宋体" w:hAnsi="宋体"/>
          <w:szCs w:val="21"/>
          <w:highlight w:val="none"/>
          <w:lang w:val="en-US" w:eastAsia="zh-CN"/>
        </w:rPr>
        <w:t>概述</w:t>
      </w:r>
      <w:bookmarkStart w:id="28" w:name="_GoBack"/>
      <w:bookmarkEnd w:id="28"/>
    </w:p>
    <w:p>
      <w:pPr>
        <w:spacing w:line="360" w:lineRule="auto"/>
        <w:rPr>
          <w:rFonts w:hint="default" w:ascii="宋体" w:hAnsi="宋体" w:eastAsia="宋体"/>
          <w:szCs w:val="21"/>
          <w:highlight w:val="none"/>
          <w:lang w:val="en-US" w:eastAsia="zh-CN"/>
        </w:rPr>
      </w:pPr>
      <w:r>
        <w:rPr>
          <w:rFonts w:hint="eastAsia" w:ascii="宋体" w:hAnsi="宋体"/>
          <w:szCs w:val="21"/>
          <w:highlight w:val="none"/>
          <w:lang w:val="en-US" w:eastAsia="zh-CN"/>
        </w:rPr>
        <w:t>11、设计案例</w:t>
      </w:r>
    </w:p>
    <w:p>
      <w:pPr>
        <w:ind w:left="718" w:leftChars="342" w:firstLine="1417" w:firstLineChars="675"/>
        <w:rPr>
          <w:szCs w:val="21"/>
        </w:rPr>
      </w:pPr>
    </w:p>
    <w:p>
      <w:pPr>
        <w:rPr>
          <w:rFonts w:ascii="宋体" w:hAnsi="宋体"/>
          <w:sz w:val="24"/>
        </w:rPr>
      </w:pPr>
    </w:p>
    <w:p>
      <w:pPr>
        <w:rPr>
          <w:rFonts w:ascii="宋体" w:hAnsi="宋体"/>
          <w:sz w:val="24"/>
        </w:rPr>
      </w:pPr>
    </w:p>
    <w:p>
      <w:pPr>
        <w:rPr>
          <w:rFonts w:ascii="宋体" w:hAnsi="宋体"/>
          <w:sz w:val="24"/>
        </w:rPr>
      </w:pPr>
    </w:p>
    <w:p>
      <w:pPr>
        <w:rPr>
          <w:rFonts w:ascii="宋体" w:hAnsi="宋体"/>
          <w:color w:val="FF0000"/>
          <w:szCs w:val="21"/>
        </w:rPr>
      </w:pPr>
      <w:r>
        <w:rPr>
          <w:rFonts w:ascii="宋体" w:hAnsi="宋体"/>
          <w:color w:val="FF0000"/>
          <w:szCs w:val="21"/>
        </w:rPr>
        <w:t></w:t>
      </w:r>
      <w:r>
        <w:rPr>
          <w:rFonts w:ascii="宋体" w:hAnsi="宋体"/>
          <w:color w:val="FF0000"/>
          <w:szCs w:val="21"/>
        </w:rPr>
        <w:tab/>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hint="eastAsia" w:ascii="宋体" w:hAnsi="宋体"/>
          <w:sz w:val="24"/>
        </w:rPr>
      </w:pPr>
    </w:p>
    <w:p>
      <w:pPr>
        <w:rPr>
          <w:rFonts w:ascii="宋体" w:hAnsi="宋体"/>
          <w:sz w:val="24"/>
        </w:rPr>
      </w:pPr>
    </w:p>
    <w:p>
      <w:pPr>
        <w:rPr>
          <w:rFonts w:ascii="宋体" w:hAnsi="宋体"/>
          <w:sz w:val="24"/>
        </w:rPr>
      </w:pPr>
    </w:p>
    <w:p>
      <w:pPr>
        <w:rPr>
          <w:rFonts w:ascii="宋体" w:hAnsi="宋体"/>
          <w:sz w:val="24"/>
        </w:rPr>
      </w:pPr>
    </w:p>
    <w:p>
      <w:pPr>
        <w:outlineLvl w:val="1"/>
        <w:rPr>
          <w:rFonts w:hint="eastAsia" w:ascii="宋体" w:hAnsi="宋体"/>
          <w:b/>
          <w:sz w:val="28"/>
          <w:szCs w:val="28"/>
        </w:rPr>
      </w:pPr>
      <w:r>
        <w:rPr>
          <w:rFonts w:hint="eastAsia" w:ascii="宋体" w:hAnsi="宋体"/>
          <w:b/>
          <w:sz w:val="28"/>
          <w:szCs w:val="28"/>
        </w:rPr>
        <w:t>投标文件格式：</w:t>
      </w:r>
    </w:p>
    <w:p>
      <w:pPr>
        <w:rPr>
          <w:kern w:val="0"/>
        </w:rPr>
      </w:pPr>
    </w:p>
    <w:p>
      <w:pPr>
        <w:keepNext/>
        <w:keepLines/>
        <w:spacing w:before="120" w:after="120" w:line="416" w:lineRule="auto"/>
        <w:jc w:val="center"/>
        <w:outlineLvl w:val="2"/>
        <w:rPr>
          <w:rFonts w:eastAsia="黑体"/>
          <w:bCs/>
          <w:color w:val="000000"/>
          <w:sz w:val="44"/>
          <w:szCs w:val="32"/>
        </w:rPr>
      </w:pPr>
      <w:r>
        <w:rPr>
          <w:rFonts w:hint="eastAsia"/>
          <w:b/>
          <w:bCs/>
          <w:color w:val="000000"/>
          <w:sz w:val="32"/>
          <w:szCs w:val="32"/>
        </w:rPr>
        <w:t>开标一览表</w:t>
      </w:r>
    </w:p>
    <w:p>
      <w:pPr>
        <w:jc w:val="right"/>
        <w:rPr>
          <w:bCs/>
          <w:snapToGrid w:val="0"/>
          <w:color w:val="000000"/>
          <w:kern w:val="0"/>
          <w:szCs w:val="22"/>
        </w:rPr>
      </w:pPr>
      <w:r>
        <w:rPr>
          <w:rFonts w:hint="eastAsia"/>
          <w:bCs/>
          <w:snapToGrid w:val="0"/>
          <w:color w:val="000000"/>
          <w:kern w:val="0"/>
          <w:szCs w:val="22"/>
        </w:rPr>
        <w:t xml:space="preserve">                  </w:t>
      </w:r>
    </w:p>
    <w:tbl>
      <w:tblPr>
        <w:tblStyle w:val="14"/>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984"/>
        <w:gridCol w:w="2845"/>
        <w:gridCol w:w="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07" w:type="dxa"/>
            <w:tcBorders>
              <w:tl2br w:val="nil"/>
              <w:tr2bl w:val="nil"/>
            </w:tcBorders>
            <w:noWrap w:val="0"/>
            <w:vAlign w:val="center"/>
          </w:tcPr>
          <w:p>
            <w:pPr>
              <w:keepNext w:val="0"/>
              <w:keepLines w:val="0"/>
              <w:widowControl w:val="0"/>
              <w:suppressLineNumbers w:val="0"/>
              <w:shd w:val="clear" w:color="auto" w:fill="auto"/>
              <w:adjustRightInd/>
              <w:snapToGrid/>
              <w:spacing w:before="0" w:beforeAutospacing="0" w:after="0" w:afterAutospacing="0" w:line="240" w:lineRule="auto"/>
              <w:ind w:left="0" w:right="0"/>
              <w:jc w:val="center"/>
              <w:rPr>
                <w:rFonts w:hint="eastAsia" w:cs="Times New Roman"/>
                <w:b/>
                <w:bCs/>
                <w:szCs w:val="21"/>
              </w:rPr>
            </w:pPr>
            <w:r>
              <w:rPr>
                <w:rFonts w:hint="eastAsia" w:cs="Times New Roman"/>
                <w:b/>
                <w:bCs/>
                <w:szCs w:val="21"/>
                <w:lang w:val="en-US" w:eastAsia="zh-CN"/>
              </w:rPr>
              <w:t>项目</w:t>
            </w:r>
            <w:r>
              <w:rPr>
                <w:rFonts w:hint="eastAsia" w:cs="Times New Roman"/>
                <w:b/>
                <w:bCs/>
                <w:szCs w:val="21"/>
              </w:rPr>
              <w:t>编号</w:t>
            </w:r>
          </w:p>
        </w:tc>
        <w:tc>
          <w:tcPr>
            <w:tcW w:w="1984" w:type="dxa"/>
            <w:tcBorders>
              <w:tl2br w:val="nil"/>
              <w:tr2bl w:val="nil"/>
            </w:tcBorders>
            <w:noWrap w:val="0"/>
            <w:vAlign w:val="center"/>
          </w:tcPr>
          <w:p>
            <w:pPr>
              <w:keepNext w:val="0"/>
              <w:keepLines w:val="0"/>
              <w:widowControl w:val="0"/>
              <w:suppressLineNumbers w:val="0"/>
              <w:shd w:val="clear" w:color="auto" w:fill="auto"/>
              <w:adjustRightInd/>
              <w:snapToGrid/>
              <w:spacing w:before="0" w:beforeAutospacing="0" w:after="0" w:afterAutospacing="0" w:line="240" w:lineRule="auto"/>
              <w:ind w:left="0" w:right="0"/>
              <w:jc w:val="center"/>
              <w:rPr>
                <w:rFonts w:hint="eastAsia" w:cs="Times New Roman"/>
                <w:b/>
                <w:bCs/>
                <w:szCs w:val="21"/>
              </w:rPr>
            </w:pPr>
            <w:r>
              <w:rPr>
                <w:rFonts w:hint="eastAsia" w:cs="Times New Roman"/>
                <w:b/>
                <w:bCs/>
                <w:szCs w:val="21"/>
                <w:lang w:val="en-US" w:eastAsia="zh-CN"/>
              </w:rPr>
              <w:t>项目</w:t>
            </w:r>
            <w:r>
              <w:rPr>
                <w:rFonts w:hint="eastAsia" w:cs="Times New Roman"/>
                <w:b/>
                <w:bCs/>
                <w:szCs w:val="21"/>
              </w:rPr>
              <w:t>名称</w:t>
            </w:r>
          </w:p>
        </w:tc>
        <w:tc>
          <w:tcPr>
            <w:tcW w:w="2845" w:type="dxa"/>
            <w:tcBorders>
              <w:tl2br w:val="nil"/>
              <w:tr2bl w:val="nil"/>
            </w:tcBorders>
            <w:noWrap w:val="0"/>
            <w:vAlign w:val="center"/>
          </w:tcPr>
          <w:p>
            <w:pPr>
              <w:keepNext w:val="0"/>
              <w:keepLines w:val="0"/>
              <w:widowControl w:val="0"/>
              <w:suppressLineNumbers w:val="0"/>
              <w:shd w:val="clear" w:color="auto" w:fill="auto"/>
              <w:adjustRightInd/>
              <w:snapToGrid/>
              <w:spacing w:before="0" w:beforeAutospacing="0" w:after="0" w:afterAutospacing="0" w:line="240" w:lineRule="auto"/>
              <w:ind w:left="0" w:right="0"/>
              <w:jc w:val="center"/>
              <w:rPr>
                <w:rFonts w:hint="eastAsia" w:eastAsia="宋体" w:cs="Times New Roman"/>
                <w:b/>
                <w:bCs/>
                <w:szCs w:val="21"/>
                <w:lang w:eastAsia="zh-CN"/>
              </w:rPr>
            </w:pPr>
            <w:r>
              <w:rPr>
                <w:rFonts w:hint="eastAsia"/>
                <w:b/>
                <w:bCs/>
                <w:snapToGrid w:val="0"/>
                <w:color w:val="000000"/>
                <w:kern w:val="0"/>
                <w:szCs w:val="22"/>
              </w:rPr>
              <w:t>投标报价</w:t>
            </w:r>
            <w:r>
              <w:rPr>
                <w:rFonts w:hint="eastAsia"/>
                <w:b/>
                <w:bCs/>
                <w:snapToGrid w:val="0"/>
                <w:color w:val="000000"/>
                <w:kern w:val="0"/>
                <w:szCs w:val="22"/>
                <w:lang w:eastAsia="zh-CN"/>
              </w:rPr>
              <w:t>（</w:t>
            </w:r>
            <w:r>
              <w:rPr>
                <w:rFonts w:hint="eastAsia"/>
                <w:b/>
              </w:rPr>
              <w:t>设计费收费率</w:t>
            </w:r>
            <w:r>
              <w:rPr>
                <w:rFonts w:hint="eastAsia"/>
                <w:b/>
                <w:bCs/>
                <w:snapToGrid w:val="0"/>
                <w:color w:val="000000"/>
                <w:kern w:val="0"/>
                <w:szCs w:val="22"/>
                <w:lang w:eastAsia="zh-CN"/>
              </w:rPr>
              <w:t>）</w:t>
            </w:r>
          </w:p>
        </w:tc>
        <w:tc>
          <w:tcPr>
            <w:tcW w:w="2648" w:type="dxa"/>
            <w:tcBorders>
              <w:tl2br w:val="nil"/>
              <w:tr2bl w:val="nil"/>
            </w:tcBorders>
            <w:noWrap w:val="0"/>
            <w:vAlign w:val="center"/>
          </w:tcPr>
          <w:p>
            <w:pPr>
              <w:keepNext w:val="0"/>
              <w:keepLines w:val="0"/>
              <w:widowControl w:val="0"/>
              <w:suppressLineNumbers w:val="0"/>
              <w:shd w:val="clear" w:color="auto" w:fill="auto"/>
              <w:adjustRightInd/>
              <w:snapToGrid/>
              <w:spacing w:before="0" w:beforeAutospacing="0" w:after="0" w:afterAutospacing="0" w:line="240" w:lineRule="auto"/>
              <w:ind w:left="0" w:right="0"/>
              <w:jc w:val="center"/>
              <w:rPr>
                <w:rFonts w:hint="eastAsia" w:cs="Times New Roman"/>
                <w:b/>
                <w:bCs/>
                <w:szCs w:val="21"/>
              </w:rPr>
            </w:pPr>
            <w:r>
              <w:rPr>
                <w:rFonts w:hint="eastAsia" w:cs="Times New Roman"/>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607" w:type="dxa"/>
            <w:tcBorders>
              <w:tl2br w:val="nil"/>
              <w:tr2bl w:val="nil"/>
            </w:tcBorders>
            <w:noWrap w:val="0"/>
            <w:vAlign w:val="center"/>
          </w:tcPr>
          <w:p>
            <w:pPr>
              <w:keepNext w:val="0"/>
              <w:keepLines w:val="0"/>
              <w:suppressLineNumbers w:val="0"/>
              <w:tabs>
                <w:tab w:val="left" w:pos="426"/>
              </w:tabs>
              <w:spacing w:before="0" w:beforeAutospacing="0" w:after="0" w:afterAutospacing="0" w:line="240" w:lineRule="auto"/>
              <w:ind w:left="0" w:right="0"/>
              <w:jc w:val="center"/>
              <w:rPr>
                <w:rFonts w:hint="eastAsia"/>
                <w:bCs/>
                <w:szCs w:val="21"/>
              </w:rPr>
            </w:pPr>
          </w:p>
        </w:tc>
        <w:tc>
          <w:tcPr>
            <w:tcW w:w="1984" w:type="dxa"/>
            <w:tcBorders>
              <w:tl2br w:val="nil"/>
              <w:tr2bl w:val="nil"/>
            </w:tcBorders>
            <w:noWrap w:val="0"/>
            <w:vAlign w:val="center"/>
          </w:tcPr>
          <w:p>
            <w:pPr>
              <w:keepNext w:val="0"/>
              <w:keepLines w:val="0"/>
              <w:suppressLineNumbers w:val="0"/>
              <w:tabs>
                <w:tab w:val="left" w:pos="426"/>
              </w:tabs>
              <w:spacing w:before="0" w:beforeAutospacing="0" w:after="0" w:afterAutospacing="0" w:line="240" w:lineRule="auto"/>
              <w:ind w:left="0" w:right="0"/>
              <w:jc w:val="center"/>
              <w:rPr>
                <w:rFonts w:hint="eastAsia"/>
                <w:bCs/>
                <w:szCs w:val="21"/>
              </w:rPr>
            </w:pPr>
          </w:p>
        </w:tc>
        <w:tc>
          <w:tcPr>
            <w:tcW w:w="2845" w:type="dxa"/>
            <w:tcBorders>
              <w:tl2br w:val="nil"/>
              <w:tr2bl w:val="nil"/>
            </w:tcBorders>
            <w:noWrap w:val="0"/>
            <w:vAlign w:val="center"/>
          </w:tcPr>
          <w:p>
            <w:pPr>
              <w:keepNext w:val="0"/>
              <w:keepLines w:val="0"/>
              <w:suppressLineNumbers w:val="0"/>
              <w:tabs>
                <w:tab w:val="left" w:pos="426"/>
              </w:tabs>
              <w:spacing w:before="0" w:beforeAutospacing="0" w:after="0" w:afterAutospacing="0" w:line="240" w:lineRule="auto"/>
              <w:ind w:left="0" w:right="0"/>
              <w:jc w:val="center"/>
              <w:rPr>
                <w:rFonts w:hint="eastAsia"/>
                <w:bCs/>
                <w:szCs w:val="21"/>
              </w:rPr>
            </w:pPr>
          </w:p>
        </w:tc>
        <w:tc>
          <w:tcPr>
            <w:tcW w:w="2648" w:type="dxa"/>
            <w:tcBorders>
              <w:tl2br w:val="nil"/>
              <w:tr2bl w:val="nil"/>
            </w:tcBorders>
            <w:noWrap w:val="0"/>
            <w:vAlign w:val="center"/>
          </w:tcPr>
          <w:p>
            <w:pPr>
              <w:keepNext w:val="0"/>
              <w:keepLines w:val="0"/>
              <w:widowControl w:val="0"/>
              <w:suppressLineNumbers w:val="0"/>
              <w:shd w:val="clear" w:color="auto" w:fill="auto"/>
              <w:adjustRightInd/>
              <w:snapToGrid/>
              <w:spacing w:before="0" w:beforeAutospacing="0" w:after="0" w:afterAutospacing="0" w:line="240" w:lineRule="auto"/>
              <w:ind w:left="0" w:right="0"/>
              <w:jc w:val="left"/>
              <w:rPr>
                <w:rFonts w:hint="eastAsia"/>
                <w:b/>
              </w:rPr>
            </w:pPr>
          </w:p>
        </w:tc>
      </w:tr>
    </w:tbl>
    <w:p>
      <w:pPr>
        <w:rPr>
          <w:snapToGrid w:val="0"/>
          <w:color w:val="000000"/>
          <w:kern w:val="0"/>
          <w:szCs w:val="22"/>
        </w:rPr>
      </w:pPr>
    </w:p>
    <w:p>
      <w:pPr>
        <w:widowControl w:val="0"/>
        <w:shd w:val="clear" w:color="auto" w:fill="auto"/>
        <w:adjustRightInd/>
        <w:snapToGrid/>
        <w:spacing w:line="240" w:lineRule="auto"/>
        <w:jc w:val="left"/>
        <w:rPr>
          <w:rFonts w:hint="eastAsia"/>
          <w:b/>
          <w:snapToGrid w:val="0"/>
          <w:kern w:val="0"/>
          <w:szCs w:val="22"/>
        </w:rPr>
      </w:pPr>
      <w:r>
        <w:rPr>
          <w:rFonts w:hint="eastAsia"/>
          <w:b/>
          <w:snapToGrid w:val="0"/>
          <w:kern w:val="0"/>
          <w:szCs w:val="22"/>
        </w:rPr>
        <w:t>注：</w:t>
      </w:r>
    </w:p>
    <w:p>
      <w:pPr>
        <w:widowControl w:val="0"/>
        <w:shd w:val="clear" w:color="auto" w:fill="auto"/>
        <w:adjustRightInd/>
        <w:snapToGrid/>
        <w:spacing w:line="240" w:lineRule="auto"/>
        <w:jc w:val="left"/>
        <w:rPr>
          <w:rFonts w:hint="eastAsia"/>
          <w:b/>
        </w:rPr>
      </w:pPr>
      <w:r>
        <w:rPr>
          <w:rFonts w:hint="eastAsia"/>
          <w:b/>
          <w:snapToGrid w:val="0"/>
          <w:kern w:val="0"/>
          <w:szCs w:val="22"/>
        </w:rPr>
        <w:t>1、</w:t>
      </w:r>
      <w:r>
        <w:rPr>
          <w:rFonts w:hint="eastAsia"/>
          <w:b/>
        </w:rPr>
        <w:t>本项目</w:t>
      </w:r>
      <w:r>
        <w:rPr>
          <w:b/>
        </w:rPr>
        <w:t>投标报价</w:t>
      </w:r>
      <w:r>
        <w:rPr>
          <w:rFonts w:hint="eastAsia"/>
          <w:b/>
        </w:rPr>
        <w:t>仅报设计费收费率，且投标人所报</w:t>
      </w:r>
      <w:r>
        <w:rPr>
          <w:b/>
        </w:rPr>
        <w:t>设计费收费率</w:t>
      </w:r>
      <w:r>
        <w:rPr>
          <w:rFonts w:hint="eastAsia"/>
          <w:b/>
        </w:rPr>
        <w:t>≤</w:t>
      </w:r>
      <w:r>
        <w:rPr>
          <w:rFonts w:hint="eastAsia"/>
          <w:b/>
          <w:lang w:val="en-US" w:eastAsia="zh-CN"/>
        </w:rPr>
        <w:t>2.5</w:t>
      </w:r>
      <w:r>
        <w:rPr>
          <w:b/>
        </w:rPr>
        <w:t>%，</w:t>
      </w:r>
      <w:r>
        <w:rPr>
          <w:rFonts w:hint="eastAsia"/>
          <w:b/>
        </w:rPr>
        <w:t>若投标报价的设计费收费率超过</w:t>
      </w:r>
      <w:r>
        <w:rPr>
          <w:rFonts w:hint="eastAsia"/>
          <w:b/>
          <w:lang w:val="en-US" w:eastAsia="zh-CN"/>
        </w:rPr>
        <w:t>2.5</w:t>
      </w:r>
      <w:r>
        <w:rPr>
          <w:rFonts w:hint="eastAsia"/>
          <w:b/>
        </w:rPr>
        <w:t>%，投标将被否决，作无效标处理。</w:t>
      </w:r>
    </w:p>
    <w:p>
      <w:pPr>
        <w:rPr>
          <w:rFonts w:hint="eastAsia"/>
          <w:snapToGrid w:val="0"/>
          <w:kern w:val="0"/>
          <w:szCs w:val="22"/>
        </w:rPr>
      </w:pPr>
      <w:r>
        <w:rPr>
          <w:b/>
          <w:bCs/>
          <w:snapToGrid w:val="0"/>
          <w:kern w:val="0"/>
          <w:szCs w:val="22"/>
        </w:rPr>
        <w:t>2</w:t>
      </w:r>
      <w:r>
        <w:rPr>
          <w:rFonts w:hint="eastAsia"/>
          <w:b/>
          <w:bCs/>
          <w:snapToGrid w:val="0"/>
          <w:kern w:val="0"/>
          <w:szCs w:val="22"/>
        </w:rPr>
        <w:t>、</w:t>
      </w:r>
      <w:r>
        <w:rPr>
          <w:rFonts w:hint="eastAsia"/>
          <w:b/>
          <w:szCs w:val="22"/>
        </w:rPr>
        <w:t>开标一览表和投标文件（含正本、副本和</w:t>
      </w:r>
      <w:r>
        <w:rPr>
          <w:b/>
          <w:szCs w:val="22"/>
        </w:rPr>
        <w:t>光盘</w:t>
      </w:r>
      <w:r>
        <w:rPr>
          <w:rFonts w:hint="eastAsia"/>
          <w:b/>
          <w:szCs w:val="22"/>
        </w:rPr>
        <w:t>）应分开独立密封包装。开标一览表未按规定密封、签字、盖章将导致废标。</w:t>
      </w:r>
    </w:p>
    <w:p>
      <w:pPr>
        <w:snapToGrid w:val="0"/>
        <w:ind w:firstLine="411" w:firstLineChars="196"/>
        <w:rPr>
          <w:rFonts w:ascii="宋体" w:hAnsi="宋体"/>
          <w:szCs w:val="21"/>
        </w:rPr>
      </w:pPr>
    </w:p>
    <w:p>
      <w:pPr>
        <w:ind w:firstLine="420"/>
        <w:rPr>
          <w:szCs w:val="22"/>
        </w:rPr>
      </w:pPr>
    </w:p>
    <w:p>
      <w:pPr>
        <w:ind w:right="2100" w:rightChars="1000"/>
        <w:jc w:val="right"/>
        <w:rPr>
          <w:snapToGrid w:val="0"/>
          <w:kern w:val="0"/>
          <w:szCs w:val="22"/>
        </w:rPr>
      </w:pPr>
      <w:r>
        <w:rPr>
          <w:rFonts w:hint="eastAsia"/>
          <w:snapToGrid w:val="0"/>
          <w:kern w:val="0"/>
          <w:szCs w:val="22"/>
        </w:rPr>
        <w:t>法定代表人或被授权人签名：</w:t>
      </w:r>
    </w:p>
    <w:p>
      <w:pPr>
        <w:ind w:right="2100" w:rightChars="1000"/>
        <w:jc w:val="right"/>
        <w:rPr>
          <w:snapToGrid w:val="0"/>
          <w:kern w:val="0"/>
          <w:szCs w:val="22"/>
        </w:rPr>
      </w:pPr>
    </w:p>
    <w:p>
      <w:pPr>
        <w:ind w:right="2100" w:rightChars="1000"/>
        <w:jc w:val="right"/>
        <w:rPr>
          <w:snapToGrid w:val="0"/>
          <w:kern w:val="0"/>
          <w:szCs w:val="22"/>
        </w:rPr>
      </w:pPr>
      <w:r>
        <w:rPr>
          <w:rFonts w:hint="eastAsia"/>
          <w:snapToGrid w:val="0"/>
          <w:kern w:val="0"/>
          <w:szCs w:val="22"/>
        </w:rPr>
        <w:t xml:space="preserve">                         投标单位公章：</w:t>
      </w: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both"/>
        <w:rPr>
          <w:rFonts w:hint="eastAsia"/>
          <w:snapToGrid w:val="0"/>
          <w:kern w:val="0"/>
          <w:szCs w:val="22"/>
        </w:rPr>
      </w:pPr>
    </w:p>
    <w:p>
      <w:pPr>
        <w:keepNext/>
        <w:keepLines/>
        <w:spacing w:before="260" w:after="260"/>
        <w:jc w:val="center"/>
        <w:outlineLvl w:val="2"/>
        <w:rPr>
          <w:rFonts w:hint="eastAsia" w:ascii="黑体" w:hAnsi="宋体" w:eastAsia="黑体" w:cs="Times New Roman"/>
          <w:bCs/>
          <w:sz w:val="28"/>
          <w:szCs w:val="28"/>
        </w:rPr>
      </w:pPr>
      <w:r>
        <w:rPr>
          <w:rFonts w:hint="eastAsia" w:ascii="黑体" w:hAnsi="宋体" w:eastAsia="黑体" w:cs="Times New Roman"/>
          <w:bCs/>
          <w:sz w:val="28"/>
          <w:szCs w:val="28"/>
        </w:rPr>
        <w:t>一、评标指引表</w:t>
      </w:r>
    </w:p>
    <w:tbl>
      <w:tblPr>
        <w:tblStyle w:val="14"/>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noWrap w:val="0"/>
            <w:vAlign w:val="top"/>
          </w:tcPr>
          <w:p>
            <w:pPr>
              <w:keepNext w:val="0"/>
              <w:keepLines w:val="0"/>
              <w:suppressLineNumbers w:val="0"/>
              <w:spacing w:before="0" w:beforeAutospacing="0" w:after="0" w:afterAutospacing="0"/>
              <w:ind w:left="0" w:right="0"/>
              <w:jc w:val="center"/>
              <w:rPr>
                <w:rFonts w:hint="eastAsia"/>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top"/>
          </w:tcPr>
          <w:p>
            <w:pPr>
              <w:keepNext w:val="0"/>
              <w:keepLines w:val="0"/>
              <w:suppressLineNumbers w:val="0"/>
              <w:spacing w:before="0" w:beforeAutospacing="0" w:after="0" w:afterAutospacing="0"/>
              <w:ind w:left="0" w:right="0"/>
              <w:jc w:val="center"/>
              <w:rPr>
                <w:rFonts w:hint="eastAsia"/>
                <w:b/>
                <w:color w:val="000000"/>
                <w:szCs w:val="22"/>
              </w:rPr>
            </w:pPr>
            <w:r>
              <w:rPr>
                <w:rFonts w:hint="eastAsia"/>
                <w:b/>
                <w:color w:val="000000"/>
                <w:szCs w:val="22"/>
              </w:rPr>
              <w:t>序号</w:t>
            </w:r>
          </w:p>
        </w:tc>
        <w:tc>
          <w:tcPr>
            <w:tcW w:w="3786" w:type="dxa"/>
            <w:gridSpan w:val="2"/>
            <w:noWrap w:val="0"/>
            <w:vAlign w:val="center"/>
          </w:tcPr>
          <w:p>
            <w:pPr>
              <w:keepNext w:val="0"/>
              <w:keepLines w:val="0"/>
              <w:suppressLineNumbers w:val="0"/>
              <w:spacing w:before="0" w:beforeAutospacing="0" w:after="0" w:afterAutospacing="0"/>
              <w:ind w:left="0" w:right="0"/>
              <w:jc w:val="center"/>
              <w:rPr>
                <w:rFonts w:hint="eastAsia"/>
                <w:b/>
                <w:color w:val="000000"/>
                <w:szCs w:val="22"/>
              </w:rPr>
            </w:pPr>
            <w:r>
              <w:rPr>
                <w:rFonts w:hint="eastAsia"/>
                <w:b/>
                <w:color w:val="000000"/>
                <w:szCs w:val="22"/>
              </w:rPr>
              <w:t>资格性检查项目</w:t>
            </w:r>
          </w:p>
        </w:tc>
        <w:tc>
          <w:tcPr>
            <w:tcW w:w="3490" w:type="dxa"/>
            <w:gridSpan w:val="2"/>
            <w:noWrap w:val="0"/>
            <w:vAlign w:val="center"/>
          </w:tcPr>
          <w:p>
            <w:pPr>
              <w:keepNext w:val="0"/>
              <w:keepLines w:val="0"/>
              <w:suppressLineNumbers w:val="0"/>
              <w:spacing w:before="0" w:beforeAutospacing="0" w:after="0" w:afterAutospacing="0"/>
              <w:ind w:left="0" w:right="0"/>
              <w:jc w:val="center"/>
              <w:rPr>
                <w:rFonts w:hint="eastAsia"/>
                <w:b/>
                <w:color w:val="000000"/>
                <w:szCs w:val="22"/>
              </w:rPr>
            </w:pPr>
            <w:r>
              <w:rPr>
                <w:rFonts w:hint="eastAsia"/>
                <w:b/>
                <w:color w:val="000000"/>
                <w:szCs w:val="22"/>
              </w:rPr>
              <w:t>证明文件</w:t>
            </w:r>
          </w:p>
        </w:tc>
        <w:tc>
          <w:tcPr>
            <w:tcW w:w="1358" w:type="dxa"/>
            <w:gridSpan w:val="2"/>
            <w:noWrap w:val="0"/>
            <w:vAlign w:val="center"/>
          </w:tcPr>
          <w:p>
            <w:pPr>
              <w:keepNext w:val="0"/>
              <w:keepLines w:val="0"/>
              <w:suppressLineNumbers w:val="0"/>
              <w:spacing w:before="0" w:beforeAutospacing="0" w:after="0" w:afterAutospacing="0"/>
              <w:ind w:left="0" w:right="0"/>
              <w:jc w:val="center"/>
              <w:rPr>
                <w:rFonts w:hint="eastAsia"/>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noWrap w:val="0"/>
            <w:vAlign w:val="top"/>
          </w:tcPr>
          <w:p>
            <w:pPr>
              <w:keepNext w:val="0"/>
              <w:keepLines w:val="0"/>
              <w:suppressLineNumbers w:val="0"/>
              <w:spacing w:before="0" w:beforeAutospacing="0" w:after="0" w:afterAutospacing="0"/>
              <w:ind w:left="0" w:right="0"/>
              <w:jc w:val="center"/>
              <w:rPr>
                <w:rFonts w:hint="eastAsia"/>
                <w:b/>
                <w:color w:val="000000"/>
                <w:szCs w:val="22"/>
              </w:rPr>
            </w:pPr>
            <w:r>
              <w:rPr>
                <w:rFonts w:hint="eastAsia"/>
                <w:b/>
                <w:color w:val="000000"/>
                <w:szCs w:val="22"/>
              </w:rPr>
              <w:t>1</w:t>
            </w:r>
          </w:p>
        </w:tc>
        <w:tc>
          <w:tcPr>
            <w:tcW w:w="3786" w:type="dxa"/>
            <w:gridSpan w:val="2"/>
            <w:vMerge w:val="restart"/>
            <w:noWrap w:val="0"/>
            <w:vAlign w:val="center"/>
          </w:tcPr>
          <w:p>
            <w:pPr>
              <w:keepNext w:val="0"/>
              <w:keepLines w:val="0"/>
              <w:suppressLineNumbers w:val="0"/>
              <w:spacing w:before="0" w:beforeAutospacing="0" w:after="0" w:afterAutospacing="0"/>
              <w:ind w:left="0" w:right="0"/>
              <w:jc w:val="center"/>
              <w:rPr>
                <w:rFonts w:hint="eastAsia"/>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noWrap w:val="0"/>
            <w:vAlign w:val="center"/>
          </w:tcPr>
          <w:p>
            <w:pPr>
              <w:keepNext w:val="0"/>
              <w:keepLines w:val="0"/>
              <w:suppressLineNumbers w:val="0"/>
              <w:spacing w:before="0" w:beforeAutospacing="0" w:after="0" w:afterAutospacing="0"/>
              <w:ind w:left="0" w:right="0"/>
              <w:jc w:val="center"/>
              <w:rPr>
                <w:rFonts w:hint="eastAsia"/>
                <w:color w:val="000000"/>
                <w:szCs w:val="22"/>
              </w:rPr>
            </w:pPr>
          </w:p>
        </w:tc>
        <w:tc>
          <w:tcPr>
            <w:tcW w:w="1358" w:type="dxa"/>
            <w:gridSpan w:val="2"/>
            <w:noWrap w:val="0"/>
            <w:vAlign w:val="center"/>
          </w:tcPr>
          <w:p>
            <w:pPr>
              <w:keepNext w:val="0"/>
              <w:keepLines w:val="0"/>
              <w:suppressLineNumbers w:val="0"/>
              <w:spacing w:before="0" w:beforeAutospacing="0" w:after="0" w:afterAutospacing="0"/>
              <w:ind w:left="0" w:right="0"/>
              <w:jc w:val="center"/>
              <w:rPr>
                <w:rFonts w:hint="eastAsia"/>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noWrap w:val="0"/>
            <w:vAlign w:val="top"/>
          </w:tcPr>
          <w:p>
            <w:pPr>
              <w:keepNext w:val="0"/>
              <w:keepLines w:val="0"/>
              <w:suppressLineNumbers w:val="0"/>
              <w:spacing w:before="0" w:beforeAutospacing="0" w:after="0" w:afterAutospacing="0"/>
              <w:ind w:left="0" w:right="0"/>
              <w:jc w:val="center"/>
              <w:rPr>
                <w:rFonts w:hint="eastAsia"/>
                <w:b/>
                <w:color w:val="000000"/>
                <w:szCs w:val="22"/>
              </w:rPr>
            </w:pPr>
          </w:p>
        </w:tc>
        <w:tc>
          <w:tcPr>
            <w:tcW w:w="3786"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color w:val="000000"/>
                <w:szCs w:val="22"/>
              </w:rPr>
            </w:pPr>
          </w:p>
        </w:tc>
        <w:tc>
          <w:tcPr>
            <w:tcW w:w="3490" w:type="dxa"/>
            <w:gridSpan w:val="2"/>
            <w:noWrap w:val="0"/>
            <w:vAlign w:val="center"/>
          </w:tcPr>
          <w:p>
            <w:pPr>
              <w:keepNext w:val="0"/>
              <w:keepLines w:val="0"/>
              <w:suppressLineNumbers w:val="0"/>
              <w:spacing w:before="0" w:beforeAutospacing="0" w:after="0" w:afterAutospacing="0"/>
              <w:ind w:left="0" w:right="0"/>
              <w:jc w:val="center"/>
              <w:rPr>
                <w:rFonts w:hint="eastAsia"/>
                <w:color w:val="000000"/>
                <w:szCs w:val="22"/>
              </w:rPr>
            </w:pPr>
          </w:p>
        </w:tc>
        <w:tc>
          <w:tcPr>
            <w:tcW w:w="1358" w:type="dxa"/>
            <w:gridSpan w:val="2"/>
            <w:noWrap w:val="0"/>
            <w:vAlign w:val="center"/>
          </w:tcPr>
          <w:p>
            <w:pPr>
              <w:keepNext w:val="0"/>
              <w:keepLines w:val="0"/>
              <w:suppressLineNumbers w:val="0"/>
              <w:spacing w:before="0" w:beforeAutospacing="0" w:after="0" w:afterAutospacing="0"/>
              <w:ind w:left="0" w:right="0"/>
              <w:jc w:val="center"/>
              <w:rPr>
                <w:rFonts w:hint="eastAsia"/>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noWrap w:val="0"/>
            <w:vAlign w:val="top"/>
          </w:tcPr>
          <w:p>
            <w:pPr>
              <w:keepNext w:val="0"/>
              <w:keepLines w:val="0"/>
              <w:suppressLineNumbers w:val="0"/>
              <w:spacing w:before="0" w:beforeAutospacing="0" w:after="0" w:afterAutospacing="0"/>
              <w:ind w:left="0" w:right="0"/>
              <w:jc w:val="center"/>
              <w:rPr>
                <w:rFonts w:hint="eastAsia"/>
                <w:b/>
                <w:color w:val="000000"/>
                <w:szCs w:val="22"/>
              </w:rPr>
            </w:pPr>
          </w:p>
        </w:tc>
        <w:tc>
          <w:tcPr>
            <w:tcW w:w="3786"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color w:val="000000"/>
                <w:szCs w:val="22"/>
              </w:rPr>
            </w:pPr>
          </w:p>
        </w:tc>
        <w:tc>
          <w:tcPr>
            <w:tcW w:w="3490" w:type="dxa"/>
            <w:gridSpan w:val="2"/>
            <w:noWrap w:val="0"/>
            <w:vAlign w:val="center"/>
          </w:tcPr>
          <w:p>
            <w:pPr>
              <w:keepNext w:val="0"/>
              <w:keepLines w:val="0"/>
              <w:suppressLineNumbers w:val="0"/>
              <w:spacing w:before="0" w:beforeAutospacing="0" w:after="0" w:afterAutospacing="0"/>
              <w:ind w:left="0" w:right="0"/>
              <w:jc w:val="center"/>
              <w:rPr>
                <w:rFonts w:hint="eastAsia"/>
                <w:color w:val="000000"/>
                <w:szCs w:val="22"/>
              </w:rPr>
            </w:pPr>
            <w:r>
              <w:rPr>
                <w:rFonts w:hint="eastAsia"/>
                <w:color w:val="000000"/>
                <w:szCs w:val="22"/>
              </w:rPr>
              <w:t>...</w:t>
            </w:r>
          </w:p>
        </w:tc>
        <w:tc>
          <w:tcPr>
            <w:tcW w:w="1358" w:type="dxa"/>
            <w:gridSpan w:val="2"/>
            <w:noWrap w:val="0"/>
            <w:vAlign w:val="center"/>
          </w:tcPr>
          <w:p>
            <w:pPr>
              <w:keepNext w:val="0"/>
              <w:keepLines w:val="0"/>
              <w:suppressLineNumbers w:val="0"/>
              <w:spacing w:before="0" w:beforeAutospacing="0" w:after="0" w:afterAutospacing="0"/>
              <w:ind w:left="0" w:right="0"/>
              <w:jc w:val="center"/>
              <w:rPr>
                <w:rFonts w:hint="eastAsia"/>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noWrap w:val="0"/>
            <w:vAlign w:val="top"/>
          </w:tcPr>
          <w:p>
            <w:pPr>
              <w:keepNext w:val="0"/>
              <w:keepLines w:val="0"/>
              <w:suppressLineNumbers w:val="0"/>
              <w:spacing w:before="0" w:beforeAutospacing="0" w:after="0" w:afterAutospacing="0"/>
              <w:ind w:left="0" w:right="0"/>
              <w:jc w:val="center"/>
              <w:rPr>
                <w:rFonts w:hint="eastAsia"/>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top"/>
          </w:tcPr>
          <w:p>
            <w:pPr>
              <w:keepNext w:val="0"/>
              <w:keepLines w:val="0"/>
              <w:suppressLineNumbers w:val="0"/>
              <w:spacing w:before="0" w:beforeAutospacing="0" w:after="0" w:afterAutospacing="0"/>
              <w:ind w:left="0" w:right="0"/>
              <w:jc w:val="center"/>
              <w:rPr>
                <w:rFonts w:hint="eastAsia"/>
                <w:b/>
                <w:color w:val="000000"/>
                <w:szCs w:val="22"/>
              </w:rPr>
            </w:pPr>
            <w:r>
              <w:rPr>
                <w:rFonts w:hint="eastAsia"/>
                <w:b/>
                <w:color w:val="000000"/>
                <w:szCs w:val="22"/>
              </w:rPr>
              <w:t>序号</w:t>
            </w:r>
          </w:p>
        </w:tc>
        <w:tc>
          <w:tcPr>
            <w:tcW w:w="5854" w:type="dxa"/>
            <w:gridSpan w:val="3"/>
            <w:noWrap w:val="0"/>
            <w:vAlign w:val="center"/>
          </w:tcPr>
          <w:p>
            <w:pPr>
              <w:keepNext w:val="0"/>
              <w:keepLines w:val="0"/>
              <w:suppressLineNumbers w:val="0"/>
              <w:spacing w:before="0" w:beforeAutospacing="0" w:after="0" w:afterAutospacing="0"/>
              <w:ind w:left="0" w:right="0"/>
              <w:jc w:val="center"/>
              <w:rPr>
                <w:rFonts w:hint="eastAsia"/>
                <w:b/>
                <w:color w:val="000000"/>
                <w:szCs w:val="22"/>
              </w:rPr>
            </w:pPr>
            <w:r>
              <w:rPr>
                <w:rFonts w:hint="eastAsia"/>
                <w:b/>
                <w:color w:val="000000"/>
                <w:szCs w:val="22"/>
              </w:rPr>
              <w:t>符合性审查项目</w:t>
            </w:r>
          </w:p>
        </w:tc>
        <w:tc>
          <w:tcPr>
            <w:tcW w:w="1566" w:type="dxa"/>
            <w:gridSpan w:val="2"/>
            <w:noWrap w:val="0"/>
            <w:vAlign w:val="center"/>
          </w:tcPr>
          <w:p>
            <w:pPr>
              <w:keepNext w:val="0"/>
              <w:keepLines w:val="0"/>
              <w:suppressLineNumbers w:val="0"/>
              <w:spacing w:before="0" w:beforeAutospacing="0" w:after="0" w:afterAutospacing="0"/>
              <w:ind w:left="0" w:right="0"/>
              <w:jc w:val="center"/>
              <w:rPr>
                <w:rFonts w:hint="eastAsia"/>
                <w:b/>
                <w:color w:val="000000"/>
                <w:szCs w:val="22"/>
              </w:rPr>
            </w:pPr>
            <w:r>
              <w:rPr>
                <w:rFonts w:hint="eastAsia"/>
                <w:b/>
                <w:color w:val="000000"/>
                <w:szCs w:val="22"/>
              </w:rPr>
              <w:t>说明</w:t>
            </w:r>
          </w:p>
          <w:p>
            <w:pPr>
              <w:keepNext w:val="0"/>
              <w:keepLines w:val="0"/>
              <w:suppressLineNumbers w:val="0"/>
              <w:spacing w:before="0" w:beforeAutospacing="0" w:after="0" w:afterAutospacing="0"/>
              <w:ind w:left="0" w:right="0"/>
              <w:jc w:val="center"/>
              <w:rPr>
                <w:rFonts w:hint="eastAsia"/>
                <w:b/>
                <w:color w:val="000000"/>
                <w:szCs w:val="22"/>
              </w:rPr>
            </w:pPr>
            <w:r>
              <w:rPr>
                <w:rFonts w:hint="eastAsia"/>
                <w:b/>
                <w:color w:val="000000"/>
                <w:szCs w:val="22"/>
              </w:rPr>
              <w:t>(</w:t>
            </w:r>
            <w:r>
              <w:rPr>
                <w:rFonts w:hint="eastAsia"/>
                <w:szCs w:val="22"/>
              </w:rPr>
              <w:t>存在/不存在）</w:t>
            </w:r>
          </w:p>
        </w:tc>
        <w:tc>
          <w:tcPr>
            <w:tcW w:w="1214" w:type="dxa"/>
            <w:noWrap w:val="0"/>
            <w:vAlign w:val="center"/>
          </w:tcPr>
          <w:p>
            <w:pPr>
              <w:keepNext w:val="0"/>
              <w:keepLines w:val="0"/>
              <w:widowControl/>
              <w:suppressLineNumbers w:val="0"/>
              <w:spacing w:before="0" w:beforeAutospacing="0" w:after="0" w:afterAutospacing="0"/>
              <w:ind w:left="0" w:right="0"/>
              <w:jc w:val="left"/>
              <w:rPr>
                <w:rFonts w:hint="eastAsia"/>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pPr>
              <w:keepNext w:val="0"/>
              <w:keepLines w:val="0"/>
              <w:suppressLineNumbers w:val="0"/>
              <w:spacing w:before="0" w:beforeAutospacing="0" w:after="0" w:afterAutospacing="0"/>
              <w:ind w:left="0" w:right="0"/>
              <w:jc w:val="center"/>
              <w:rPr>
                <w:rFonts w:hint="eastAsia"/>
              </w:rPr>
            </w:pPr>
            <w:r>
              <w:rPr>
                <w:rFonts w:hint="eastAsia"/>
              </w:rPr>
              <w:t>2</w:t>
            </w:r>
          </w:p>
        </w:tc>
        <w:tc>
          <w:tcPr>
            <w:tcW w:w="5854" w:type="dxa"/>
            <w:gridSpan w:val="3"/>
            <w:noWrap w:val="0"/>
            <w:vAlign w:val="top"/>
          </w:tcPr>
          <w:p>
            <w:pPr>
              <w:keepNext w:val="0"/>
              <w:keepLines w:val="0"/>
              <w:suppressLineNumbers w:val="0"/>
              <w:spacing w:before="0" w:beforeAutospacing="0" w:after="0" w:afterAutospacing="0"/>
              <w:ind w:left="0" w:right="0"/>
              <w:rPr>
                <w:rFonts w:hint="eastAsia"/>
              </w:rPr>
            </w:pPr>
            <w:r>
              <w:rPr>
                <w:rFonts w:hint="eastAsia"/>
              </w:rPr>
              <w:t>未按招标文件对投标文件组成的要求提供投标文件的（投标文件组成不完整）或未按规定密封、签字、盖章；</w:t>
            </w:r>
          </w:p>
        </w:tc>
        <w:tc>
          <w:tcPr>
            <w:tcW w:w="1566" w:type="dxa"/>
            <w:gridSpan w:val="2"/>
            <w:noWrap w:val="0"/>
            <w:vAlign w:val="center"/>
          </w:tcPr>
          <w:p>
            <w:pPr>
              <w:keepNext w:val="0"/>
              <w:keepLines w:val="0"/>
              <w:suppressLineNumbers w:val="0"/>
              <w:spacing w:before="0" w:beforeAutospacing="0" w:after="0" w:afterAutospacing="0"/>
              <w:ind w:left="0" w:right="0"/>
              <w:jc w:val="center"/>
              <w:rPr>
                <w:rFonts w:hint="eastAsia"/>
                <w:szCs w:val="22"/>
              </w:rPr>
            </w:pPr>
          </w:p>
        </w:tc>
        <w:tc>
          <w:tcPr>
            <w:tcW w:w="1214" w:type="dxa"/>
            <w:noWrap w:val="0"/>
            <w:vAlign w:val="center"/>
          </w:tcPr>
          <w:p>
            <w:pPr>
              <w:keepNext w:val="0"/>
              <w:keepLines w:val="0"/>
              <w:suppressLineNumbers w:val="0"/>
              <w:spacing w:before="0" w:beforeAutospacing="0" w:after="0" w:afterAutospacing="0"/>
              <w:ind w:left="0" w:right="0"/>
              <w:jc w:val="center"/>
              <w:rPr>
                <w:rFonts w:hint="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pPr>
              <w:keepNext w:val="0"/>
              <w:keepLines w:val="0"/>
              <w:suppressLineNumbers w:val="0"/>
              <w:spacing w:before="0" w:beforeAutospacing="0" w:after="0" w:afterAutospacing="0"/>
              <w:ind w:left="0" w:right="0"/>
              <w:jc w:val="center"/>
              <w:rPr>
                <w:rFonts w:hint="eastAsia"/>
              </w:rPr>
            </w:pPr>
            <w:r>
              <w:rPr>
                <w:rFonts w:hint="eastAsia"/>
              </w:rPr>
              <w:t>3</w:t>
            </w:r>
          </w:p>
        </w:tc>
        <w:tc>
          <w:tcPr>
            <w:tcW w:w="5854" w:type="dxa"/>
            <w:gridSpan w:val="3"/>
            <w:noWrap w:val="0"/>
            <w:vAlign w:val="top"/>
          </w:tcPr>
          <w:p>
            <w:pPr>
              <w:keepNext w:val="0"/>
              <w:keepLines w:val="0"/>
              <w:suppressLineNumbers w:val="0"/>
              <w:spacing w:before="0" w:beforeAutospacing="0" w:after="0" w:afterAutospacing="0"/>
              <w:ind w:left="0" w:right="0"/>
              <w:rPr>
                <w:rFonts w:hint="eastAsia"/>
              </w:rPr>
            </w:pPr>
            <w:r>
              <w:rPr>
                <w:rFonts w:hint="eastAsia"/>
              </w:rPr>
              <w:t>《技术规格偏离表》或《商务需求偏离表》填写不全或不实</w:t>
            </w:r>
          </w:p>
        </w:tc>
        <w:tc>
          <w:tcPr>
            <w:tcW w:w="1566" w:type="dxa"/>
            <w:gridSpan w:val="2"/>
            <w:noWrap w:val="0"/>
            <w:vAlign w:val="center"/>
          </w:tcPr>
          <w:p>
            <w:pPr>
              <w:keepNext w:val="0"/>
              <w:keepLines w:val="0"/>
              <w:suppressLineNumbers w:val="0"/>
              <w:spacing w:before="0" w:beforeAutospacing="0" w:after="0" w:afterAutospacing="0"/>
              <w:ind w:left="0" w:right="0"/>
              <w:jc w:val="center"/>
              <w:rPr>
                <w:rFonts w:hint="eastAsia"/>
                <w:szCs w:val="22"/>
              </w:rPr>
            </w:pPr>
          </w:p>
        </w:tc>
        <w:tc>
          <w:tcPr>
            <w:tcW w:w="1214" w:type="dxa"/>
            <w:noWrap w:val="0"/>
            <w:vAlign w:val="center"/>
          </w:tcPr>
          <w:p>
            <w:pPr>
              <w:keepNext w:val="0"/>
              <w:keepLines w:val="0"/>
              <w:suppressLineNumbers w:val="0"/>
              <w:spacing w:before="0" w:beforeAutospacing="0" w:after="0" w:afterAutospacing="0"/>
              <w:ind w:left="0" w:right="0"/>
              <w:jc w:val="center"/>
              <w:rPr>
                <w:rFonts w:hint="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pPr>
              <w:keepNext w:val="0"/>
              <w:keepLines w:val="0"/>
              <w:suppressLineNumbers w:val="0"/>
              <w:spacing w:before="0" w:beforeAutospacing="0" w:after="0" w:afterAutospacing="0"/>
              <w:ind w:left="0" w:right="0"/>
              <w:jc w:val="center"/>
              <w:rPr>
                <w:rFonts w:hint="eastAsia"/>
              </w:rPr>
            </w:pPr>
            <w:r>
              <w:rPr>
                <w:rFonts w:hint="eastAsia"/>
              </w:rPr>
              <w:t>4</w:t>
            </w:r>
          </w:p>
        </w:tc>
        <w:tc>
          <w:tcPr>
            <w:tcW w:w="5854" w:type="dxa"/>
            <w:gridSpan w:val="3"/>
            <w:noWrap w:val="0"/>
            <w:vAlign w:val="top"/>
          </w:tcPr>
          <w:p>
            <w:pPr>
              <w:keepNext w:val="0"/>
              <w:keepLines w:val="0"/>
              <w:suppressLineNumbers w:val="0"/>
              <w:spacing w:before="0" w:beforeAutospacing="0" w:after="0" w:afterAutospacing="0"/>
              <w:ind w:left="0" w:right="0"/>
              <w:rPr>
                <w:rFonts w:hint="eastAsia"/>
              </w:rPr>
            </w:pPr>
            <w:r>
              <w:rPr>
                <w:rFonts w:hint="eastAsia"/>
              </w:rPr>
              <w:t>投标总价高于预算限额的或报价低于其成本且不能做出合理说明</w:t>
            </w:r>
          </w:p>
        </w:tc>
        <w:tc>
          <w:tcPr>
            <w:tcW w:w="1566" w:type="dxa"/>
            <w:gridSpan w:val="2"/>
            <w:noWrap w:val="0"/>
            <w:vAlign w:val="center"/>
          </w:tcPr>
          <w:p>
            <w:pPr>
              <w:keepNext w:val="0"/>
              <w:keepLines w:val="0"/>
              <w:suppressLineNumbers w:val="0"/>
              <w:spacing w:before="0" w:beforeAutospacing="0" w:after="0" w:afterAutospacing="0"/>
              <w:ind w:left="0" w:right="0"/>
              <w:jc w:val="center"/>
              <w:rPr>
                <w:rFonts w:hint="eastAsia"/>
                <w:szCs w:val="22"/>
              </w:rPr>
            </w:pPr>
          </w:p>
        </w:tc>
        <w:tc>
          <w:tcPr>
            <w:tcW w:w="1214" w:type="dxa"/>
            <w:noWrap w:val="0"/>
            <w:vAlign w:val="center"/>
          </w:tcPr>
          <w:p>
            <w:pPr>
              <w:keepNext w:val="0"/>
              <w:keepLines w:val="0"/>
              <w:suppressLineNumbers w:val="0"/>
              <w:spacing w:before="0" w:beforeAutospacing="0" w:after="0" w:afterAutospacing="0"/>
              <w:ind w:left="0" w:right="0"/>
              <w:jc w:val="center"/>
              <w:rPr>
                <w:rFonts w:hint="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pPr>
              <w:keepNext w:val="0"/>
              <w:keepLines w:val="0"/>
              <w:suppressLineNumbers w:val="0"/>
              <w:spacing w:before="0" w:beforeAutospacing="0" w:after="0" w:afterAutospacing="0"/>
              <w:ind w:left="0" w:right="0"/>
              <w:jc w:val="center"/>
              <w:rPr>
                <w:rFonts w:hint="eastAsia"/>
              </w:rPr>
            </w:pPr>
            <w:r>
              <w:rPr>
                <w:rFonts w:hint="eastAsia"/>
              </w:rPr>
              <w:t>5</w:t>
            </w:r>
          </w:p>
        </w:tc>
        <w:tc>
          <w:tcPr>
            <w:tcW w:w="5854" w:type="dxa"/>
            <w:gridSpan w:val="3"/>
            <w:noWrap w:val="0"/>
            <w:vAlign w:val="top"/>
          </w:tcPr>
          <w:p>
            <w:pPr>
              <w:keepNext w:val="0"/>
              <w:keepLines w:val="0"/>
              <w:suppressLineNumbers w:val="0"/>
              <w:spacing w:before="0" w:beforeAutospacing="0" w:after="0" w:afterAutospacing="0"/>
              <w:ind w:left="0" w:right="0"/>
              <w:rPr>
                <w:rFonts w:hint="eastAsia"/>
              </w:rPr>
            </w:pPr>
            <w:r>
              <w:rPr>
                <w:rFonts w:hint="eastAsia"/>
              </w:rPr>
              <w:t>投标报价有严重缺漏项目</w:t>
            </w:r>
          </w:p>
        </w:tc>
        <w:tc>
          <w:tcPr>
            <w:tcW w:w="1566" w:type="dxa"/>
            <w:gridSpan w:val="2"/>
            <w:noWrap w:val="0"/>
            <w:vAlign w:val="center"/>
          </w:tcPr>
          <w:p>
            <w:pPr>
              <w:keepNext w:val="0"/>
              <w:keepLines w:val="0"/>
              <w:suppressLineNumbers w:val="0"/>
              <w:spacing w:before="0" w:beforeAutospacing="0" w:after="0" w:afterAutospacing="0"/>
              <w:ind w:left="0" w:right="0"/>
              <w:jc w:val="center"/>
              <w:rPr>
                <w:rFonts w:hint="eastAsia"/>
                <w:b/>
                <w:szCs w:val="22"/>
              </w:rPr>
            </w:pPr>
          </w:p>
        </w:tc>
        <w:tc>
          <w:tcPr>
            <w:tcW w:w="1214" w:type="dxa"/>
            <w:noWrap w:val="0"/>
            <w:vAlign w:val="center"/>
          </w:tcPr>
          <w:p>
            <w:pPr>
              <w:keepNext w:val="0"/>
              <w:keepLines w:val="0"/>
              <w:suppressLineNumbers w:val="0"/>
              <w:spacing w:before="0" w:beforeAutospacing="0" w:after="0" w:afterAutospacing="0"/>
              <w:ind w:left="0" w:right="0"/>
              <w:jc w:val="center"/>
              <w:rPr>
                <w:rFonts w:hint="eastAsia"/>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pPr>
              <w:keepNext w:val="0"/>
              <w:keepLines w:val="0"/>
              <w:suppressLineNumbers w:val="0"/>
              <w:spacing w:before="0" w:beforeAutospacing="0" w:after="0" w:afterAutospacing="0"/>
              <w:ind w:left="0" w:right="0"/>
              <w:jc w:val="center"/>
              <w:rPr>
                <w:rFonts w:hint="eastAsia"/>
              </w:rPr>
            </w:pPr>
            <w:r>
              <w:rPr>
                <w:rFonts w:hint="eastAsia"/>
              </w:rPr>
              <w:t>6</w:t>
            </w:r>
          </w:p>
        </w:tc>
        <w:tc>
          <w:tcPr>
            <w:tcW w:w="5854" w:type="dxa"/>
            <w:gridSpan w:val="3"/>
            <w:noWrap w:val="0"/>
            <w:vAlign w:val="top"/>
          </w:tcPr>
          <w:p>
            <w:pPr>
              <w:keepNext w:val="0"/>
              <w:keepLines w:val="0"/>
              <w:suppressLineNumbers w:val="0"/>
              <w:spacing w:before="0" w:beforeAutospacing="0" w:after="0" w:afterAutospacing="0"/>
              <w:ind w:left="0" w:right="0"/>
              <w:rPr>
                <w:rFonts w:hint="eastAsia"/>
              </w:rPr>
            </w:pPr>
            <w:r>
              <w:rPr>
                <w:rFonts w:hint="eastAsia"/>
              </w:rPr>
              <w:t>投标文件载明的交货期超过招标文件规定的期限或免费保修期低于招标文件规定的期限</w:t>
            </w:r>
          </w:p>
        </w:tc>
        <w:tc>
          <w:tcPr>
            <w:tcW w:w="1566" w:type="dxa"/>
            <w:gridSpan w:val="2"/>
            <w:noWrap w:val="0"/>
            <w:vAlign w:val="center"/>
          </w:tcPr>
          <w:p>
            <w:pPr>
              <w:keepNext w:val="0"/>
              <w:keepLines w:val="0"/>
              <w:suppressLineNumbers w:val="0"/>
              <w:spacing w:before="0" w:beforeAutospacing="0" w:after="0" w:afterAutospacing="0"/>
              <w:ind w:left="0" w:right="0"/>
              <w:jc w:val="center"/>
              <w:rPr>
                <w:rFonts w:hint="eastAsia"/>
                <w:b/>
                <w:szCs w:val="22"/>
              </w:rPr>
            </w:pPr>
          </w:p>
        </w:tc>
        <w:tc>
          <w:tcPr>
            <w:tcW w:w="1214" w:type="dxa"/>
            <w:noWrap w:val="0"/>
            <w:vAlign w:val="center"/>
          </w:tcPr>
          <w:p>
            <w:pPr>
              <w:keepNext w:val="0"/>
              <w:keepLines w:val="0"/>
              <w:suppressLineNumbers w:val="0"/>
              <w:spacing w:before="0" w:beforeAutospacing="0" w:after="0" w:afterAutospacing="0"/>
              <w:ind w:left="0" w:right="0"/>
              <w:jc w:val="center"/>
              <w:rPr>
                <w:rFonts w:hint="eastAsia"/>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pPr>
              <w:keepNext w:val="0"/>
              <w:keepLines w:val="0"/>
              <w:suppressLineNumbers w:val="0"/>
              <w:spacing w:before="0" w:beforeAutospacing="0" w:after="0" w:afterAutospacing="0"/>
              <w:ind w:left="0" w:right="0"/>
              <w:jc w:val="center"/>
              <w:rPr>
                <w:rFonts w:hint="eastAsia"/>
              </w:rPr>
            </w:pPr>
            <w:r>
              <w:rPr>
                <w:rFonts w:hint="eastAsia"/>
              </w:rPr>
              <w:t>7</w:t>
            </w:r>
          </w:p>
        </w:tc>
        <w:tc>
          <w:tcPr>
            <w:tcW w:w="5854" w:type="dxa"/>
            <w:gridSpan w:val="3"/>
            <w:noWrap w:val="0"/>
            <w:vAlign w:val="top"/>
          </w:tcPr>
          <w:p>
            <w:pPr>
              <w:keepNext w:val="0"/>
              <w:keepLines w:val="0"/>
              <w:suppressLineNumbers w:val="0"/>
              <w:spacing w:before="0" w:beforeAutospacing="0" w:after="0" w:afterAutospacing="0"/>
              <w:ind w:left="0" w:right="0"/>
              <w:rPr>
                <w:rFonts w:hint="eastAsia"/>
              </w:rPr>
            </w:pPr>
            <w:r>
              <w:rPr>
                <w:rFonts w:hint="eastAsia"/>
              </w:rPr>
              <w:t>所投产品、工程、服务在质量、技术、方案等方面没有实质性满足招标文件要求</w:t>
            </w:r>
          </w:p>
        </w:tc>
        <w:tc>
          <w:tcPr>
            <w:tcW w:w="1566" w:type="dxa"/>
            <w:gridSpan w:val="2"/>
            <w:noWrap w:val="0"/>
            <w:vAlign w:val="center"/>
          </w:tcPr>
          <w:p>
            <w:pPr>
              <w:keepNext w:val="0"/>
              <w:keepLines w:val="0"/>
              <w:suppressLineNumbers w:val="0"/>
              <w:spacing w:before="0" w:beforeAutospacing="0" w:after="0" w:afterAutospacing="0"/>
              <w:ind w:left="0" w:right="0"/>
              <w:jc w:val="center"/>
              <w:rPr>
                <w:rFonts w:hint="eastAsia"/>
                <w:b/>
                <w:szCs w:val="22"/>
              </w:rPr>
            </w:pPr>
          </w:p>
        </w:tc>
        <w:tc>
          <w:tcPr>
            <w:tcW w:w="1214" w:type="dxa"/>
            <w:noWrap w:val="0"/>
            <w:vAlign w:val="center"/>
          </w:tcPr>
          <w:p>
            <w:pPr>
              <w:keepNext w:val="0"/>
              <w:keepLines w:val="0"/>
              <w:suppressLineNumbers w:val="0"/>
              <w:spacing w:before="0" w:beforeAutospacing="0" w:after="0" w:afterAutospacing="0"/>
              <w:ind w:left="0" w:right="0"/>
              <w:jc w:val="center"/>
              <w:rPr>
                <w:rFonts w:hint="eastAsia"/>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noWrap w:val="0"/>
            <w:vAlign w:val="top"/>
          </w:tcPr>
          <w:p>
            <w:pPr>
              <w:keepNext w:val="0"/>
              <w:keepLines w:val="0"/>
              <w:suppressLineNumbers w:val="0"/>
              <w:spacing w:before="0" w:beforeAutospacing="0" w:after="0" w:afterAutospacing="0"/>
              <w:ind w:left="0" w:right="0"/>
              <w:jc w:val="center"/>
              <w:rPr>
                <w:rFonts w:hint="eastAsia"/>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noWrap w:val="0"/>
            <w:vAlign w:val="top"/>
          </w:tcPr>
          <w:p>
            <w:pPr>
              <w:keepNext w:val="0"/>
              <w:keepLines w:val="0"/>
              <w:suppressLineNumbers w:val="0"/>
              <w:spacing w:before="0" w:beforeAutospacing="0" w:after="0" w:afterAutospacing="0"/>
              <w:ind w:left="0" w:right="0"/>
              <w:jc w:val="center"/>
              <w:rPr>
                <w:rFonts w:hint="eastAsia"/>
                <w:b/>
                <w:color w:val="000000"/>
                <w:szCs w:val="22"/>
              </w:rPr>
            </w:pPr>
            <w:r>
              <w:rPr>
                <w:rFonts w:hint="eastAsia"/>
                <w:b/>
                <w:color w:val="000000"/>
                <w:szCs w:val="22"/>
              </w:rPr>
              <w:t>评分类别</w:t>
            </w:r>
          </w:p>
        </w:tc>
        <w:tc>
          <w:tcPr>
            <w:tcW w:w="5510" w:type="dxa"/>
            <w:gridSpan w:val="2"/>
            <w:noWrap w:val="0"/>
            <w:vAlign w:val="center"/>
          </w:tcPr>
          <w:p>
            <w:pPr>
              <w:keepNext w:val="0"/>
              <w:keepLines w:val="0"/>
              <w:suppressLineNumbers w:val="0"/>
              <w:spacing w:before="0" w:beforeAutospacing="0" w:after="0" w:afterAutospacing="0"/>
              <w:ind w:left="0" w:right="0"/>
              <w:jc w:val="center"/>
              <w:rPr>
                <w:rFonts w:hint="eastAsia"/>
                <w:b/>
                <w:color w:val="000000"/>
                <w:szCs w:val="22"/>
              </w:rPr>
            </w:pPr>
            <w:r>
              <w:rPr>
                <w:rFonts w:hint="eastAsia"/>
                <w:b/>
                <w:color w:val="000000"/>
                <w:szCs w:val="22"/>
              </w:rPr>
              <w:t>评分项目</w:t>
            </w:r>
          </w:p>
        </w:tc>
        <w:tc>
          <w:tcPr>
            <w:tcW w:w="1422" w:type="dxa"/>
            <w:noWrap w:val="0"/>
            <w:vAlign w:val="center"/>
          </w:tcPr>
          <w:p>
            <w:pPr>
              <w:keepNext w:val="0"/>
              <w:keepLines w:val="0"/>
              <w:suppressLineNumbers w:val="0"/>
              <w:spacing w:before="0" w:beforeAutospacing="0" w:after="0" w:afterAutospacing="0"/>
              <w:ind w:left="0" w:right="0"/>
              <w:jc w:val="center"/>
              <w:rPr>
                <w:rFonts w:hint="eastAsia"/>
                <w:b/>
                <w:color w:val="000000"/>
                <w:szCs w:val="22"/>
              </w:rPr>
            </w:pPr>
            <w:r>
              <w:rPr>
                <w:rFonts w:hint="eastAsia"/>
                <w:b/>
                <w:color w:val="000000"/>
                <w:szCs w:val="22"/>
              </w:rPr>
              <w:t>对应章节</w:t>
            </w:r>
          </w:p>
        </w:tc>
        <w:tc>
          <w:tcPr>
            <w:tcW w:w="1358" w:type="dxa"/>
            <w:gridSpan w:val="2"/>
            <w:noWrap w:val="0"/>
            <w:vAlign w:val="center"/>
          </w:tcPr>
          <w:p>
            <w:pPr>
              <w:keepNext w:val="0"/>
              <w:keepLines w:val="0"/>
              <w:suppressLineNumbers w:val="0"/>
              <w:spacing w:before="0" w:beforeAutospacing="0" w:after="0" w:afterAutospacing="0"/>
              <w:ind w:left="0" w:right="0"/>
              <w:jc w:val="center"/>
              <w:rPr>
                <w:rFonts w:hint="eastAsia"/>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noWrap w:val="0"/>
            <w:vAlign w:val="center"/>
          </w:tcPr>
          <w:p>
            <w:pPr>
              <w:keepNext w:val="0"/>
              <w:keepLines w:val="0"/>
              <w:suppressLineNumbers w:val="0"/>
              <w:spacing w:before="0" w:beforeAutospacing="0" w:after="0" w:afterAutospacing="0"/>
              <w:ind w:left="0" w:right="0"/>
              <w:jc w:val="center"/>
              <w:rPr>
                <w:rFonts w:hint="eastAsia"/>
                <w:b/>
                <w:color w:val="000000"/>
                <w:szCs w:val="22"/>
              </w:rPr>
            </w:pPr>
            <w:r>
              <w:rPr>
                <w:rFonts w:hint="eastAsia"/>
                <w:b/>
                <w:color w:val="000000"/>
                <w:szCs w:val="22"/>
              </w:rPr>
              <w:t>技术部分</w:t>
            </w:r>
          </w:p>
        </w:tc>
        <w:tc>
          <w:tcPr>
            <w:tcW w:w="5510"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000000"/>
                <w:szCs w:val="21"/>
              </w:rPr>
            </w:pPr>
          </w:p>
        </w:tc>
        <w:tc>
          <w:tcPr>
            <w:tcW w:w="1422" w:type="dxa"/>
            <w:noWrap w:val="0"/>
            <w:vAlign w:val="top"/>
          </w:tcPr>
          <w:p>
            <w:pPr>
              <w:keepNext w:val="0"/>
              <w:keepLines w:val="0"/>
              <w:suppressLineNumbers w:val="0"/>
              <w:spacing w:before="0" w:beforeAutospacing="0" w:after="0" w:afterAutospacing="0"/>
              <w:ind w:left="0" w:right="0"/>
              <w:jc w:val="center"/>
              <w:rPr>
                <w:rFonts w:hint="eastAsia"/>
                <w:b/>
                <w:color w:val="000000"/>
                <w:szCs w:val="22"/>
              </w:rPr>
            </w:pPr>
          </w:p>
        </w:tc>
        <w:tc>
          <w:tcPr>
            <w:tcW w:w="1358" w:type="dxa"/>
            <w:gridSpan w:val="2"/>
            <w:noWrap w:val="0"/>
            <w:vAlign w:val="top"/>
          </w:tcPr>
          <w:p>
            <w:pPr>
              <w:keepNext w:val="0"/>
              <w:keepLines w:val="0"/>
              <w:suppressLineNumbers w:val="0"/>
              <w:spacing w:before="0" w:beforeAutospacing="0" w:after="0" w:afterAutospacing="0"/>
              <w:ind w:left="0" w:right="0"/>
              <w:jc w:val="center"/>
              <w:rPr>
                <w:rFonts w:hint="eastAsia"/>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b/>
                <w:color w:val="000000"/>
                <w:szCs w:val="22"/>
              </w:rPr>
            </w:pPr>
          </w:p>
        </w:tc>
        <w:tc>
          <w:tcPr>
            <w:tcW w:w="5510"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000000"/>
                <w:szCs w:val="21"/>
              </w:rPr>
            </w:pPr>
          </w:p>
        </w:tc>
        <w:tc>
          <w:tcPr>
            <w:tcW w:w="1422" w:type="dxa"/>
            <w:noWrap w:val="0"/>
            <w:vAlign w:val="top"/>
          </w:tcPr>
          <w:p>
            <w:pPr>
              <w:keepNext w:val="0"/>
              <w:keepLines w:val="0"/>
              <w:suppressLineNumbers w:val="0"/>
              <w:spacing w:before="0" w:beforeAutospacing="0" w:after="0" w:afterAutospacing="0"/>
              <w:ind w:left="0" w:right="0"/>
              <w:jc w:val="center"/>
              <w:rPr>
                <w:rFonts w:hint="eastAsia"/>
                <w:b/>
                <w:color w:val="000000"/>
                <w:szCs w:val="22"/>
              </w:rPr>
            </w:pPr>
          </w:p>
        </w:tc>
        <w:tc>
          <w:tcPr>
            <w:tcW w:w="1358" w:type="dxa"/>
            <w:gridSpan w:val="2"/>
            <w:noWrap w:val="0"/>
            <w:vAlign w:val="top"/>
          </w:tcPr>
          <w:p>
            <w:pPr>
              <w:keepNext w:val="0"/>
              <w:keepLines w:val="0"/>
              <w:suppressLineNumbers w:val="0"/>
              <w:spacing w:before="0" w:beforeAutospacing="0" w:after="0" w:afterAutospacing="0"/>
              <w:ind w:left="0" w:right="0"/>
              <w:jc w:val="center"/>
              <w:rPr>
                <w:rFonts w:hint="eastAsia"/>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b/>
                <w:color w:val="000000"/>
                <w:szCs w:val="22"/>
              </w:rPr>
            </w:pPr>
          </w:p>
        </w:tc>
        <w:tc>
          <w:tcPr>
            <w:tcW w:w="5510"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000000"/>
                <w:szCs w:val="21"/>
              </w:rPr>
            </w:pPr>
          </w:p>
        </w:tc>
        <w:tc>
          <w:tcPr>
            <w:tcW w:w="1422" w:type="dxa"/>
            <w:noWrap w:val="0"/>
            <w:vAlign w:val="top"/>
          </w:tcPr>
          <w:p>
            <w:pPr>
              <w:keepNext w:val="0"/>
              <w:keepLines w:val="0"/>
              <w:suppressLineNumbers w:val="0"/>
              <w:spacing w:before="0" w:beforeAutospacing="0" w:after="0" w:afterAutospacing="0"/>
              <w:ind w:left="0" w:right="0"/>
              <w:jc w:val="center"/>
              <w:rPr>
                <w:rFonts w:hint="eastAsia"/>
                <w:b/>
                <w:color w:val="000000"/>
                <w:szCs w:val="22"/>
              </w:rPr>
            </w:pPr>
          </w:p>
        </w:tc>
        <w:tc>
          <w:tcPr>
            <w:tcW w:w="1358" w:type="dxa"/>
            <w:gridSpan w:val="2"/>
            <w:noWrap w:val="0"/>
            <w:vAlign w:val="top"/>
          </w:tcPr>
          <w:p>
            <w:pPr>
              <w:keepNext w:val="0"/>
              <w:keepLines w:val="0"/>
              <w:suppressLineNumbers w:val="0"/>
              <w:spacing w:before="0" w:beforeAutospacing="0" w:after="0" w:afterAutospacing="0"/>
              <w:ind w:left="0" w:right="0"/>
              <w:jc w:val="center"/>
              <w:rPr>
                <w:rFonts w:hint="eastAsia"/>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b/>
                <w:color w:val="000000"/>
                <w:szCs w:val="22"/>
              </w:rPr>
            </w:pPr>
          </w:p>
        </w:tc>
        <w:tc>
          <w:tcPr>
            <w:tcW w:w="5510"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000000"/>
                <w:szCs w:val="21"/>
              </w:rPr>
            </w:pPr>
          </w:p>
        </w:tc>
        <w:tc>
          <w:tcPr>
            <w:tcW w:w="1422" w:type="dxa"/>
            <w:noWrap w:val="0"/>
            <w:vAlign w:val="top"/>
          </w:tcPr>
          <w:p>
            <w:pPr>
              <w:keepNext w:val="0"/>
              <w:keepLines w:val="0"/>
              <w:suppressLineNumbers w:val="0"/>
              <w:spacing w:before="0" w:beforeAutospacing="0" w:after="0" w:afterAutospacing="0"/>
              <w:ind w:left="0" w:right="0"/>
              <w:jc w:val="center"/>
              <w:rPr>
                <w:rFonts w:hint="eastAsia"/>
                <w:b/>
                <w:color w:val="000000"/>
                <w:szCs w:val="22"/>
              </w:rPr>
            </w:pPr>
          </w:p>
        </w:tc>
        <w:tc>
          <w:tcPr>
            <w:tcW w:w="1358" w:type="dxa"/>
            <w:gridSpan w:val="2"/>
            <w:noWrap w:val="0"/>
            <w:vAlign w:val="top"/>
          </w:tcPr>
          <w:p>
            <w:pPr>
              <w:keepNext w:val="0"/>
              <w:keepLines w:val="0"/>
              <w:suppressLineNumbers w:val="0"/>
              <w:spacing w:before="0" w:beforeAutospacing="0" w:after="0" w:afterAutospacing="0"/>
              <w:ind w:left="0" w:right="0"/>
              <w:jc w:val="center"/>
              <w:rPr>
                <w:rFonts w:hint="eastAsia"/>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b/>
                <w:color w:val="000000"/>
                <w:szCs w:val="22"/>
              </w:rPr>
            </w:pPr>
          </w:p>
        </w:tc>
        <w:tc>
          <w:tcPr>
            <w:tcW w:w="5510"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000000"/>
                <w:szCs w:val="21"/>
              </w:rPr>
            </w:pPr>
          </w:p>
        </w:tc>
        <w:tc>
          <w:tcPr>
            <w:tcW w:w="1422" w:type="dxa"/>
            <w:noWrap w:val="0"/>
            <w:vAlign w:val="top"/>
          </w:tcPr>
          <w:p>
            <w:pPr>
              <w:keepNext w:val="0"/>
              <w:keepLines w:val="0"/>
              <w:suppressLineNumbers w:val="0"/>
              <w:spacing w:before="0" w:beforeAutospacing="0" w:after="0" w:afterAutospacing="0"/>
              <w:ind w:left="0" w:right="0"/>
              <w:jc w:val="center"/>
              <w:rPr>
                <w:rFonts w:hint="eastAsia"/>
                <w:b/>
                <w:color w:val="000000"/>
                <w:szCs w:val="22"/>
              </w:rPr>
            </w:pPr>
          </w:p>
        </w:tc>
        <w:tc>
          <w:tcPr>
            <w:tcW w:w="1358" w:type="dxa"/>
            <w:gridSpan w:val="2"/>
            <w:noWrap w:val="0"/>
            <w:vAlign w:val="top"/>
          </w:tcPr>
          <w:p>
            <w:pPr>
              <w:keepNext w:val="0"/>
              <w:keepLines w:val="0"/>
              <w:suppressLineNumbers w:val="0"/>
              <w:spacing w:before="0" w:beforeAutospacing="0" w:after="0" w:afterAutospacing="0"/>
              <w:ind w:left="0" w:right="0"/>
              <w:jc w:val="center"/>
              <w:rPr>
                <w:rFonts w:hint="eastAsia"/>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noWrap w:val="0"/>
            <w:vAlign w:val="center"/>
          </w:tcPr>
          <w:p>
            <w:pPr>
              <w:keepNext w:val="0"/>
              <w:keepLines w:val="0"/>
              <w:suppressLineNumbers w:val="0"/>
              <w:spacing w:before="0" w:beforeAutospacing="0" w:after="0" w:afterAutospacing="0"/>
              <w:ind w:left="0" w:right="0"/>
              <w:jc w:val="center"/>
              <w:rPr>
                <w:rFonts w:hint="eastAsia"/>
                <w:b/>
                <w:color w:val="000000"/>
                <w:szCs w:val="22"/>
              </w:rPr>
            </w:pPr>
            <w:r>
              <w:rPr>
                <w:rFonts w:hint="eastAsia"/>
                <w:b/>
                <w:color w:val="000000"/>
                <w:szCs w:val="22"/>
              </w:rPr>
              <w:t>综合实力部分</w:t>
            </w:r>
          </w:p>
        </w:tc>
        <w:tc>
          <w:tcPr>
            <w:tcW w:w="5510" w:type="dxa"/>
            <w:gridSpan w:val="2"/>
            <w:noWrap w:val="0"/>
            <w:vAlign w:val="center"/>
          </w:tcPr>
          <w:p>
            <w:pPr>
              <w:keepNext w:val="0"/>
              <w:keepLines w:val="0"/>
              <w:suppressLineNumbers w:val="0"/>
              <w:spacing w:before="0" w:beforeAutospacing="0" w:after="0" w:afterAutospacing="0"/>
              <w:ind w:left="0" w:right="0"/>
              <w:rPr>
                <w:rFonts w:hint="eastAsia" w:ascii="宋体"/>
                <w:color w:val="000000"/>
                <w:szCs w:val="21"/>
              </w:rPr>
            </w:pPr>
          </w:p>
        </w:tc>
        <w:tc>
          <w:tcPr>
            <w:tcW w:w="1422" w:type="dxa"/>
            <w:noWrap w:val="0"/>
            <w:vAlign w:val="top"/>
          </w:tcPr>
          <w:p>
            <w:pPr>
              <w:keepNext w:val="0"/>
              <w:keepLines w:val="0"/>
              <w:suppressLineNumbers w:val="0"/>
              <w:spacing w:before="0" w:beforeAutospacing="0" w:after="0" w:afterAutospacing="0"/>
              <w:ind w:left="0" w:right="0"/>
              <w:jc w:val="center"/>
              <w:rPr>
                <w:rFonts w:hint="eastAsia"/>
                <w:b/>
                <w:color w:val="000000"/>
                <w:szCs w:val="22"/>
              </w:rPr>
            </w:pPr>
          </w:p>
        </w:tc>
        <w:tc>
          <w:tcPr>
            <w:tcW w:w="1358" w:type="dxa"/>
            <w:gridSpan w:val="2"/>
            <w:noWrap w:val="0"/>
            <w:vAlign w:val="top"/>
          </w:tcPr>
          <w:p>
            <w:pPr>
              <w:keepNext w:val="0"/>
              <w:keepLines w:val="0"/>
              <w:suppressLineNumbers w:val="0"/>
              <w:spacing w:before="0" w:beforeAutospacing="0" w:after="0" w:afterAutospacing="0"/>
              <w:ind w:left="0" w:right="0"/>
              <w:jc w:val="center"/>
              <w:rPr>
                <w:rFonts w:hint="eastAsia"/>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b/>
                <w:color w:val="000000"/>
                <w:szCs w:val="22"/>
              </w:rPr>
            </w:pPr>
          </w:p>
        </w:tc>
        <w:tc>
          <w:tcPr>
            <w:tcW w:w="5510" w:type="dxa"/>
            <w:gridSpan w:val="2"/>
            <w:noWrap w:val="0"/>
            <w:vAlign w:val="center"/>
          </w:tcPr>
          <w:p>
            <w:pPr>
              <w:keepNext w:val="0"/>
              <w:keepLines w:val="0"/>
              <w:suppressLineNumbers w:val="0"/>
              <w:spacing w:before="0" w:beforeAutospacing="0" w:after="0" w:afterAutospacing="0"/>
              <w:ind w:left="0" w:right="0"/>
              <w:rPr>
                <w:rFonts w:hint="eastAsia" w:ascii="宋体"/>
                <w:color w:val="000000"/>
                <w:szCs w:val="21"/>
              </w:rPr>
            </w:pPr>
          </w:p>
        </w:tc>
        <w:tc>
          <w:tcPr>
            <w:tcW w:w="1422" w:type="dxa"/>
            <w:noWrap w:val="0"/>
            <w:vAlign w:val="top"/>
          </w:tcPr>
          <w:p>
            <w:pPr>
              <w:keepNext w:val="0"/>
              <w:keepLines w:val="0"/>
              <w:suppressLineNumbers w:val="0"/>
              <w:spacing w:before="0" w:beforeAutospacing="0" w:after="0" w:afterAutospacing="0"/>
              <w:ind w:left="0" w:right="0"/>
              <w:jc w:val="center"/>
              <w:rPr>
                <w:rFonts w:hint="eastAsia"/>
                <w:b/>
                <w:color w:val="000000"/>
                <w:szCs w:val="22"/>
              </w:rPr>
            </w:pPr>
          </w:p>
        </w:tc>
        <w:tc>
          <w:tcPr>
            <w:tcW w:w="1358" w:type="dxa"/>
            <w:gridSpan w:val="2"/>
            <w:noWrap w:val="0"/>
            <w:vAlign w:val="top"/>
          </w:tcPr>
          <w:p>
            <w:pPr>
              <w:keepNext w:val="0"/>
              <w:keepLines w:val="0"/>
              <w:suppressLineNumbers w:val="0"/>
              <w:spacing w:before="0" w:beforeAutospacing="0" w:after="0" w:afterAutospacing="0"/>
              <w:ind w:left="0" w:right="0"/>
              <w:jc w:val="center"/>
              <w:rPr>
                <w:rFonts w:hint="eastAsia"/>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b/>
                <w:color w:val="000000"/>
                <w:szCs w:val="22"/>
              </w:rPr>
            </w:pPr>
          </w:p>
        </w:tc>
        <w:tc>
          <w:tcPr>
            <w:tcW w:w="5510"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000000"/>
                <w:szCs w:val="21"/>
              </w:rPr>
            </w:pPr>
          </w:p>
        </w:tc>
        <w:tc>
          <w:tcPr>
            <w:tcW w:w="1422" w:type="dxa"/>
            <w:noWrap w:val="0"/>
            <w:vAlign w:val="top"/>
          </w:tcPr>
          <w:p>
            <w:pPr>
              <w:keepNext w:val="0"/>
              <w:keepLines w:val="0"/>
              <w:suppressLineNumbers w:val="0"/>
              <w:spacing w:before="0" w:beforeAutospacing="0" w:after="0" w:afterAutospacing="0"/>
              <w:ind w:left="0" w:right="0"/>
              <w:jc w:val="center"/>
              <w:rPr>
                <w:rFonts w:hint="eastAsia"/>
                <w:b/>
                <w:color w:val="000000"/>
                <w:szCs w:val="22"/>
              </w:rPr>
            </w:pPr>
          </w:p>
        </w:tc>
        <w:tc>
          <w:tcPr>
            <w:tcW w:w="1358" w:type="dxa"/>
            <w:gridSpan w:val="2"/>
            <w:noWrap w:val="0"/>
            <w:vAlign w:val="top"/>
          </w:tcPr>
          <w:p>
            <w:pPr>
              <w:keepNext w:val="0"/>
              <w:keepLines w:val="0"/>
              <w:suppressLineNumbers w:val="0"/>
              <w:spacing w:before="0" w:beforeAutospacing="0" w:after="0" w:afterAutospacing="0"/>
              <w:ind w:left="0" w:right="0"/>
              <w:jc w:val="center"/>
              <w:rPr>
                <w:rFonts w:hint="eastAsia"/>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6" w:hRule="atLeast"/>
          <w:jc w:val="center"/>
        </w:trPr>
        <w:tc>
          <w:tcPr>
            <w:tcW w:w="1136"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b/>
                <w:color w:val="000000"/>
                <w:szCs w:val="22"/>
              </w:rPr>
            </w:pPr>
          </w:p>
        </w:tc>
        <w:tc>
          <w:tcPr>
            <w:tcW w:w="5510"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000000"/>
                <w:szCs w:val="21"/>
              </w:rPr>
            </w:pPr>
          </w:p>
        </w:tc>
        <w:tc>
          <w:tcPr>
            <w:tcW w:w="1422" w:type="dxa"/>
            <w:noWrap w:val="0"/>
            <w:vAlign w:val="top"/>
          </w:tcPr>
          <w:p>
            <w:pPr>
              <w:keepNext w:val="0"/>
              <w:keepLines w:val="0"/>
              <w:suppressLineNumbers w:val="0"/>
              <w:spacing w:before="0" w:beforeAutospacing="0" w:after="0" w:afterAutospacing="0"/>
              <w:ind w:left="0" w:right="0"/>
              <w:jc w:val="center"/>
              <w:rPr>
                <w:rFonts w:hint="eastAsia"/>
                <w:b/>
                <w:color w:val="000000"/>
                <w:szCs w:val="22"/>
              </w:rPr>
            </w:pPr>
          </w:p>
        </w:tc>
        <w:tc>
          <w:tcPr>
            <w:tcW w:w="1358" w:type="dxa"/>
            <w:gridSpan w:val="2"/>
            <w:noWrap w:val="0"/>
            <w:vAlign w:val="top"/>
          </w:tcPr>
          <w:p>
            <w:pPr>
              <w:keepNext w:val="0"/>
              <w:keepLines w:val="0"/>
              <w:suppressLineNumbers w:val="0"/>
              <w:spacing w:before="0" w:beforeAutospacing="0" w:after="0" w:afterAutospacing="0"/>
              <w:ind w:left="0" w:right="0"/>
              <w:jc w:val="center"/>
              <w:rPr>
                <w:rFonts w:hint="eastAsia"/>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b/>
                <w:color w:val="000000"/>
                <w:szCs w:val="22"/>
              </w:rPr>
            </w:pPr>
          </w:p>
        </w:tc>
        <w:tc>
          <w:tcPr>
            <w:tcW w:w="5510"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000000"/>
                <w:szCs w:val="21"/>
              </w:rPr>
            </w:pPr>
          </w:p>
        </w:tc>
        <w:tc>
          <w:tcPr>
            <w:tcW w:w="1422" w:type="dxa"/>
            <w:noWrap w:val="0"/>
            <w:vAlign w:val="top"/>
          </w:tcPr>
          <w:p>
            <w:pPr>
              <w:keepNext w:val="0"/>
              <w:keepLines w:val="0"/>
              <w:suppressLineNumbers w:val="0"/>
              <w:spacing w:before="0" w:beforeAutospacing="0" w:after="0" w:afterAutospacing="0"/>
              <w:ind w:left="0" w:right="0"/>
              <w:jc w:val="center"/>
              <w:rPr>
                <w:rFonts w:hint="eastAsia"/>
                <w:b/>
                <w:color w:val="000000"/>
                <w:szCs w:val="22"/>
              </w:rPr>
            </w:pPr>
          </w:p>
        </w:tc>
        <w:tc>
          <w:tcPr>
            <w:tcW w:w="1358" w:type="dxa"/>
            <w:gridSpan w:val="2"/>
            <w:noWrap w:val="0"/>
            <w:vAlign w:val="top"/>
          </w:tcPr>
          <w:p>
            <w:pPr>
              <w:keepNext w:val="0"/>
              <w:keepLines w:val="0"/>
              <w:suppressLineNumbers w:val="0"/>
              <w:spacing w:before="0" w:beforeAutospacing="0" w:after="0" w:afterAutospacing="0"/>
              <w:ind w:left="0" w:right="0"/>
              <w:jc w:val="center"/>
              <w:rPr>
                <w:rFonts w:hint="eastAsia"/>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b/>
                <w:color w:val="000000"/>
                <w:szCs w:val="22"/>
              </w:rPr>
            </w:pPr>
          </w:p>
        </w:tc>
        <w:tc>
          <w:tcPr>
            <w:tcW w:w="5510"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000000"/>
                <w:szCs w:val="21"/>
              </w:rPr>
            </w:pPr>
          </w:p>
        </w:tc>
        <w:tc>
          <w:tcPr>
            <w:tcW w:w="1422" w:type="dxa"/>
            <w:noWrap w:val="0"/>
            <w:vAlign w:val="top"/>
          </w:tcPr>
          <w:p>
            <w:pPr>
              <w:keepNext w:val="0"/>
              <w:keepLines w:val="0"/>
              <w:suppressLineNumbers w:val="0"/>
              <w:spacing w:before="0" w:beforeAutospacing="0" w:after="0" w:afterAutospacing="0"/>
              <w:ind w:left="0" w:right="0"/>
              <w:jc w:val="center"/>
              <w:rPr>
                <w:rFonts w:hint="eastAsia"/>
                <w:b/>
                <w:color w:val="000000"/>
                <w:szCs w:val="22"/>
              </w:rPr>
            </w:pPr>
          </w:p>
        </w:tc>
        <w:tc>
          <w:tcPr>
            <w:tcW w:w="1358" w:type="dxa"/>
            <w:gridSpan w:val="2"/>
            <w:noWrap w:val="0"/>
            <w:vAlign w:val="top"/>
          </w:tcPr>
          <w:p>
            <w:pPr>
              <w:keepNext w:val="0"/>
              <w:keepLines w:val="0"/>
              <w:suppressLineNumbers w:val="0"/>
              <w:spacing w:before="0" w:beforeAutospacing="0" w:after="0" w:afterAutospacing="0"/>
              <w:ind w:left="0" w:right="0"/>
              <w:jc w:val="center"/>
              <w:rPr>
                <w:rFonts w:hint="eastAsia"/>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b/>
                <w:color w:val="000000"/>
                <w:szCs w:val="22"/>
              </w:rPr>
            </w:pPr>
          </w:p>
        </w:tc>
        <w:tc>
          <w:tcPr>
            <w:tcW w:w="5510"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000000"/>
                <w:szCs w:val="21"/>
              </w:rPr>
            </w:pPr>
          </w:p>
        </w:tc>
        <w:tc>
          <w:tcPr>
            <w:tcW w:w="1422" w:type="dxa"/>
            <w:noWrap w:val="0"/>
            <w:vAlign w:val="top"/>
          </w:tcPr>
          <w:p>
            <w:pPr>
              <w:keepNext w:val="0"/>
              <w:keepLines w:val="0"/>
              <w:suppressLineNumbers w:val="0"/>
              <w:spacing w:before="0" w:beforeAutospacing="0" w:after="0" w:afterAutospacing="0"/>
              <w:ind w:left="0" w:right="0"/>
              <w:jc w:val="center"/>
              <w:rPr>
                <w:rFonts w:hint="eastAsia"/>
                <w:b/>
                <w:color w:val="000000"/>
                <w:szCs w:val="22"/>
              </w:rPr>
            </w:pPr>
          </w:p>
        </w:tc>
        <w:tc>
          <w:tcPr>
            <w:tcW w:w="1358" w:type="dxa"/>
            <w:gridSpan w:val="2"/>
            <w:noWrap w:val="0"/>
            <w:vAlign w:val="top"/>
          </w:tcPr>
          <w:p>
            <w:pPr>
              <w:keepNext w:val="0"/>
              <w:keepLines w:val="0"/>
              <w:suppressLineNumbers w:val="0"/>
              <w:spacing w:before="0" w:beforeAutospacing="0" w:after="0" w:afterAutospacing="0"/>
              <w:ind w:left="0" w:right="0"/>
              <w:jc w:val="center"/>
              <w:rPr>
                <w:rFonts w:hint="eastAsia"/>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6" w:hRule="atLeast"/>
          <w:jc w:val="center"/>
        </w:trPr>
        <w:tc>
          <w:tcPr>
            <w:tcW w:w="1136"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b/>
                <w:color w:val="000000"/>
                <w:szCs w:val="22"/>
              </w:rPr>
            </w:pPr>
          </w:p>
        </w:tc>
        <w:tc>
          <w:tcPr>
            <w:tcW w:w="5510" w:type="dxa"/>
            <w:gridSpan w:val="2"/>
            <w:noWrap w:val="0"/>
            <w:vAlign w:val="center"/>
          </w:tcPr>
          <w:p>
            <w:pPr>
              <w:keepNext w:val="0"/>
              <w:keepLines w:val="0"/>
              <w:suppressLineNumbers w:val="0"/>
              <w:spacing w:before="0" w:beforeAutospacing="0" w:after="0" w:afterAutospacing="0"/>
              <w:ind w:left="0" w:right="0"/>
              <w:rPr>
                <w:rFonts w:hint="eastAsia" w:ascii="宋体"/>
                <w:color w:val="000000"/>
                <w:szCs w:val="21"/>
              </w:rPr>
            </w:pPr>
          </w:p>
        </w:tc>
        <w:tc>
          <w:tcPr>
            <w:tcW w:w="1422" w:type="dxa"/>
            <w:noWrap w:val="0"/>
            <w:vAlign w:val="top"/>
          </w:tcPr>
          <w:p>
            <w:pPr>
              <w:keepNext w:val="0"/>
              <w:keepLines w:val="0"/>
              <w:suppressLineNumbers w:val="0"/>
              <w:spacing w:before="0" w:beforeAutospacing="0" w:after="0" w:afterAutospacing="0"/>
              <w:ind w:left="0" w:right="0"/>
              <w:jc w:val="center"/>
              <w:rPr>
                <w:rFonts w:hint="eastAsia"/>
                <w:b/>
                <w:color w:val="000000"/>
                <w:szCs w:val="22"/>
              </w:rPr>
            </w:pPr>
          </w:p>
        </w:tc>
        <w:tc>
          <w:tcPr>
            <w:tcW w:w="1358" w:type="dxa"/>
            <w:gridSpan w:val="2"/>
            <w:noWrap w:val="0"/>
            <w:vAlign w:val="top"/>
          </w:tcPr>
          <w:p>
            <w:pPr>
              <w:keepNext w:val="0"/>
              <w:keepLines w:val="0"/>
              <w:suppressLineNumbers w:val="0"/>
              <w:spacing w:before="0" w:beforeAutospacing="0" w:after="0" w:afterAutospacing="0"/>
              <w:ind w:left="0" w:right="0"/>
              <w:jc w:val="center"/>
              <w:rPr>
                <w:rFonts w:hint="eastAsia"/>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b/>
                <w:color w:val="000000"/>
                <w:szCs w:val="22"/>
              </w:rPr>
            </w:pPr>
          </w:p>
        </w:tc>
        <w:tc>
          <w:tcPr>
            <w:tcW w:w="5510" w:type="dxa"/>
            <w:gridSpan w:val="2"/>
            <w:noWrap w:val="0"/>
            <w:vAlign w:val="center"/>
          </w:tcPr>
          <w:p>
            <w:pPr>
              <w:keepNext w:val="0"/>
              <w:keepLines w:val="0"/>
              <w:suppressLineNumbers w:val="0"/>
              <w:spacing w:before="0" w:beforeAutospacing="0" w:after="0" w:afterAutospacing="0"/>
              <w:ind w:left="0" w:right="0"/>
              <w:rPr>
                <w:rFonts w:hint="eastAsia" w:ascii="宋体"/>
                <w:color w:val="000000"/>
                <w:szCs w:val="21"/>
              </w:rPr>
            </w:pPr>
          </w:p>
        </w:tc>
        <w:tc>
          <w:tcPr>
            <w:tcW w:w="1422" w:type="dxa"/>
            <w:noWrap w:val="0"/>
            <w:vAlign w:val="top"/>
          </w:tcPr>
          <w:p>
            <w:pPr>
              <w:keepNext w:val="0"/>
              <w:keepLines w:val="0"/>
              <w:suppressLineNumbers w:val="0"/>
              <w:spacing w:before="0" w:beforeAutospacing="0" w:after="0" w:afterAutospacing="0"/>
              <w:ind w:left="0" w:right="0"/>
              <w:jc w:val="center"/>
              <w:rPr>
                <w:rFonts w:hint="eastAsia"/>
                <w:b/>
                <w:color w:val="000000"/>
                <w:szCs w:val="22"/>
              </w:rPr>
            </w:pPr>
          </w:p>
        </w:tc>
        <w:tc>
          <w:tcPr>
            <w:tcW w:w="1358" w:type="dxa"/>
            <w:gridSpan w:val="2"/>
            <w:noWrap w:val="0"/>
            <w:vAlign w:val="top"/>
          </w:tcPr>
          <w:p>
            <w:pPr>
              <w:keepNext w:val="0"/>
              <w:keepLines w:val="0"/>
              <w:suppressLineNumbers w:val="0"/>
              <w:spacing w:before="0" w:beforeAutospacing="0" w:after="0" w:afterAutospacing="0"/>
              <w:ind w:left="0" w:right="0"/>
              <w:jc w:val="center"/>
              <w:rPr>
                <w:rFonts w:hint="eastAsia"/>
                <w:b/>
                <w:color w:val="000000"/>
                <w:szCs w:val="22"/>
              </w:rPr>
            </w:pPr>
          </w:p>
        </w:tc>
      </w:tr>
    </w:tbl>
    <w:p>
      <w:pPr>
        <w:ind w:firstLine="422" w:firstLineChars="200"/>
        <w:rPr>
          <w:b/>
          <w:color w:val="000000"/>
          <w:szCs w:val="22"/>
        </w:rPr>
      </w:pPr>
      <w:r>
        <w:rPr>
          <w:rFonts w:hint="eastAsia" w:ascii="宋体" w:hAnsi="宋体"/>
          <w:b/>
          <w:color w:val="000000"/>
          <w:szCs w:val="21"/>
        </w:rPr>
        <w:t>注：请投标人按照“评分方法和标准”的审查和评分内容，自上而下的顺序填写本表</w:t>
      </w:r>
      <w:r>
        <w:rPr>
          <w:rFonts w:hint="eastAsia"/>
          <w:b/>
          <w:color w:val="000000"/>
          <w:szCs w:val="22"/>
        </w:rPr>
        <w:t>。因项目次序混乱而影响评标效率及评标结果者，投标人自负其责。</w:t>
      </w:r>
    </w:p>
    <w:p>
      <w:pPr>
        <w:jc w:val="center"/>
        <w:rPr>
          <w:b/>
          <w:color w:val="000000"/>
          <w:sz w:val="28"/>
          <w:szCs w:val="28"/>
        </w:rPr>
      </w:pPr>
    </w:p>
    <w:p>
      <w:pPr>
        <w:pStyle w:val="8"/>
        <w:jc w:val="center"/>
        <w:rPr>
          <w:rFonts w:ascii="黑体" w:eastAsia="黑体"/>
          <w:b w:val="0"/>
          <w:kern w:val="0"/>
          <w:szCs w:val="28"/>
        </w:rPr>
      </w:pPr>
    </w:p>
    <w:p/>
    <w:p>
      <w:pPr>
        <w:keepNext/>
        <w:keepLines/>
        <w:spacing w:before="260" w:after="260"/>
        <w:jc w:val="center"/>
        <w:outlineLvl w:val="2"/>
        <w:rPr>
          <w:rFonts w:hint="eastAsia" w:ascii="黑体" w:hAnsi="宋体" w:eastAsia="黑体" w:cs="Times New Roman"/>
          <w:bCs/>
          <w:sz w:val="28"/>
          <w:szCs w:val="28"/>
        </w:rPr>
      </w:pPr>
      <w:r>
        <w:rPr>
          <w:rFonts w:hint="eastAsia" w:ascii="黑体" w:hAnsi="宋体" w:eastAsia="黑体" w:cs="Times New Roman"/>
          <w:bCs/>
          <w:sz w:val="28"/>
          <w:szCs w:val="28"/>
        </w:rPr>
        <w:t>二、法定代表人证明书</w:t>
      </w:r>
    </w:p>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 xml:space="preserve">            同志，现任我单位         职务，为法定代表人，特此证明。</w:t>
      </w:r>
    </w:p>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 xml:space="preserve">有效日期：         签发日期：         单位：              </w:t>
      </w:r>
    </w:p>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附：代表人性别：   年龄：      身份证号码：</w:t>
      </w:r>
    </w:p>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营业执照号码：                 经济性质：</w:t>
      </w:r>
    </w:p>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主营（产）：</w:t>
      </w:r>
    </w:p>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兼营（产）：</w:t>
      </w:r>
    </w:p>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进口物品经营许可证号码：</w:t>
      </w:r>
    </w:p>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主营：</w:t>
      </w:r>
    </w:p>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兼营：</w:t>
      </w:r>
    </w:p>
    <w:p>
      <w:pPr>
        <w:spacing w:line="360" w:lineRule="auto"/>
        <w:ind w:firstLine="422" w:firstLineChars="200"/>
        <w:rPr>
          <w:rFonts w:hint="eastAsia" w:ascii="Times New Roman" w:hAnsi="Times New Roman" w:eastAsia="宋体" w:cs="Times New Roman"/>
          <w:szCs w:val="21"/>
        </w:rPr>
      </w:pPr>
      <w:r>
        <w:rPr>
          <w:rFonts w:hint="eastAsia"/>
          <w:b/>
          <w:szCs w:val="21"/>
        </w:rPr>
        <w:t>说明：</w:t>
      </w:r>
      <w:r>
        <w:rPr>
          <w:rFonts w:hint="eastAsia" w:ascii="Times New Roman" w:hAnsi="Times New Roman" w:eastAsia="宋体" w:cs="Times New Roman"/>
          <w:szCs w:val="21"/>
        </w:rPr>
        <w:t>1、法定代表人为企业事业单位、国家机关、社会团体的主要行政负责人。</w:t>
      </w:r>
    </w:p>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 xml:space="preserve">      2、内容必须填写真实、清楚，涂改无效，不得转让、买卖。</w:t>
      </w:r>
    </w:p>
    <w:p>
      <w:pPr>
        <w:spacing w:line="360" w:lineRule="auto"/>
        <w:ind w:firstLine="1050" w:firstLineChars="500"/>
        <w:rPr>
          <w:rFonts w:hint="eastAsia" w:ascii="Times New Roman" w:hAnsi="Times New Roman" w:eastAsia="宋体" w:cs="Times New Roman"/>
          <w:szCs w:val="21"/>
        </w:rPr>
      </w:pPr>
      <w:r>
        <w:rPr>
          <w:rFonts w:hint="eastAsia" w:ascii="Times New Roman" w:hAnsi="Times New Roman" w:eastAsia="宋体" w:cs="Times New Roman"/>
          <w:szCs w:val="21"/>
        </w:rPr>
        <w:t>3</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本证明书要求投标人提供加盖公章后的原件方为有效。</w:t>
      </w:r>
    </w:p>
    <w:p>
      <w:pPr>
        <w:spacing w:line="360" w:lineRule="auto"/>
        <w:ind w:firstLine="1050" w:firstLineChars="500"/>
        <w:rPr>
          <w:rFonts w:hint="eastAsia" w:ascii="Times New Roman" w:hAnsi="Times New Roman" w:eastAsia="宋体" w:cs="Times New Roman"/>
          <w:szCs w:val="21"/>
        </w:rPr>
      </w:pPr>
      <w:r>
        <w:rPr>
          <w:rFonts w:hint="eastAsia" w:ascii="Times New Roman" w:hAnsi="Times New Roman" w:eastAsia="宋体" w:cs="Times New Roman"/>
          <w:szCs w:val="21"/>
        </w:rPr>
        <w:t>4</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须提供法定代表人的身份证复印件（附后）。</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rPr>
        <w:t>三、投标文件签署授权委托书</w:t>
      </w: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（投标人名称）的法定代表人，现授权委托</w:t>
      </w:r>
      <w:r>
        <w:rPr>
          <w:rFonts w:hint="eastAsia"/>
          <w:szCs w:val="21"/>
          <w:u w:val="single"/>
        </w:rPr>
        <w:t xml:space="preserve">                     </w:t>
      </w:r>
      <w:r>
        <w:rPr>
          <w:rFonts w:hint="eastAsia"/>
          <w:szCs w:val="21"/>
        </w:rPr>
        <w:t>（单位名称）的</w:t>
      </w:r>
      <w:r>
        <w:rPr>
          <w:rFonts w:hint="eastAsia"/>
          <w:szCs w:val="21"/>
          <w:u w:val="single"/>
        </w:rPr>
        <w:t xml:space="preserve">            </w:t>
      </w:r>
      <w:r>
        <w:rPr>
          <w:rFonts w:hint="eastAsia"/>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hint="eastAsia"/>
          <w:szCs w:val="21"/>
        </w:rPr>
      </w:pPr>
      <w:r>
        <w:rPr>
          <w:rFonts w:hint="eastAsia"/>
          <w:szCs w:val="21"/>
        </w:rPr>
        <w:t>代理人无转委托权，特此委托。</w:t>
      </w:r>
    </w:p>
    <w:p>
      <w:pPr>
        <w:spacing w:line="360" w:lineRule="auto"/>
        <w:ind w:firstLine="420"/>
        <w:rPr>
          <w:szCs w:val="21"/>
        </w:rPr>
      </w:pPr>
    </w:p>
    <w:p>
      <w:pPr>
        <w:spacing w:line="360" w:lineRule="auto"/>
        <w:ind w:left="540" w:leftChars="257"/>
        <w:rPr>
          <w:rFonts w:hint="eastAsia"/>
          <w:szCs w:val="21"/>
          <w:u w:val="single"/>
        </w:rPr>
      </w:pPr>
      <w:r>
        <w:rPr>
          <w:rFonts w:hint="eastAsia"/>
          <w:szCs w:val="21"/>
        </w:rPr>
        <w:t>代理人（签名）：</w:t>
      </w:r>
      <w:r>
        <w:rPr>
          <w:rFonts w:hint="eastAsia"/>
          <w:szCs w:val="21"/>
          <w:u w:val="single"/>
        </w:rPr>
        <w:t xml:space="preserve">             </w:t>
      </w:r>
      <w:r>
        <w:rPr>
          <w:rFonts w:hint="eastAsia"/>
          <w:szCs w:val="21"/>
        </w:rPr>
        <w:t>性别：</w:t>
      </w:r>
      <w:r>
        <w:rPr>
          <w:rFonts w:hint="eastAsia"/>
          <w:szCs w:val="21"/>
          <w:u w:val="single"/>
        </w:rPr>
        <w:t xml:space="preserve">     </w:t>
      </w:r>
      <w:r>
        <w:rPr>
          <w:rFonts w:hint="eastAsia"/>
          <w:szCs w:val="21"/>
        </w:rPr>
        <w:t>年龄：</w:t>
      </w:r>
      <w:r>
        <w:rPr>
          <w:rFonts w:hint="eastAsia"/>
          <w:szCs w:val="21"/>
          <w:u w:val="single"/>
        </w:rPr>
        <w:t xml:space="preserve">           </w:t>
      </w:r>
    </w:p>
    <w:p>
      <w:pPr>
        <w:spacing w:line="360" w:lineRule="auto"/>
        <w:ind w:left="540" w:leftChars="257"/>
        <w:rPr>
          <w:rFonts w:hint="eastAsia"/>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pPr>
        <w:spacing w:line="360" w:lineRule="auto"/>
        <w:ind w:left="540" w:leftChars="257"/>
        <w:rPr>
          <w:rFonts w:hint="eastAsia"/>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pPr>
        <w:spacing w:line="360" w:lineRule="auto"/>
        <w:ind w:left="540" w:leftChars="257"/>
        <w:rPr>
          <w:rFonts w:hint="eastAsia"/>
          <w:szCs w:val="21"/>
        </w:rPr>
      </w:pPr>
      <w:r>
        <w:rPr>
          <w:rFonts w:hint="eastAsia"/>
          <w:szCs w:val="21"/>
        </w:rPr>
        <w:t>投标人（盖章）：</w:t>
      </w:r>
      <w:r>
        <w:rPr>
          <w:rFonts w:hint="eastAsia"/>
          <w:szCs w:val="21"/>
          <w:u w:val="single"/>
        </w:rPr>
        <w:t xml:space="preserve">                                         </w:t>
      </w:r>
    </w:p>
    <w:p>
      <w:pPr>
        <w:spacing w:line="360" w:lineRule="auto"/>
        <w:ind w:left="540" w:leftChars="257"/>
        <w:rPr>
          <w:rFonts w:hint="eastAsia"/>
          <w:szCs w:val="21"/>
        </w:rPr>
      </w:pPr>
      <w:r>
        <w:rPr>
          <w:rFonts w:hint="eastAsia"/>
          <w:szCs w:val="21"/>
        </w:rPr>
        <w:t>法定代表人（签名）：</w:t>
      </w:r>
      <w:r>
        <w:rPr>
          <w:rFonts w:hint="eastAsia"/>
          <w:szCs w:val="21"/>
          <w:u w:val="single"/>
        </w:rPr>
        <w:t xml:space="preserve">                                     </w:t>
      </w:r>
    </w:p>
    <w:p>
      <w:pPr>
        <w:spacing w:line="360" w:lineRule="auto"/>
        <w:ind w:left="540" w:leftChars="257"/>
        <w:rPr>
          <w:rFonts w:hint="eastAsia"/>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spacing w:line="360" w:lineRule="auto"/>
        <w:rPr>
          <w:rFonts w:hint="eastAsia"/>
          <w:szCs w:val="21"/>
        </w:rPr>
      </w:pPr>
      <w:r>
        <w:rPr>
          <w:rFonts w:hint="eastAsia"/>
          <w:b/>
          <w:szCs w:val="21"/>
        </w:rPr>
        <w:t>说明：</w:t>
      </w:r>
      <w:r>
        <w:rPr>
          <w:rFonts w:hint="eastAsia"/>
          <w:szCs w:val="21"/>
        </w:rPr>
        <w:t>1.本授权委托书要求投标人提供有代理人</w:t>
      </w:r>
      <w:r>
        <w:rPr>
          <w:rFonts w:hint="eastAsia"/>
          <w:color w:val="FF0000"/>
          <w:szCs w:val="21"/>
        </w:rPr>
        <w:t>签字</w:t>
      </w:r>
      <w:r>
        <w:rPr>
          <w:rFonts w:hint="eastAsia"/>
          <w:szCs w:val="21"/>
        </w:rPr>
        <w:t>、法定代表人的</w:t>
      </w:r>
      <w:r>
        <w:rPr>
          <w:rFonts w:hint="eastAsia"/>
          <w:color w:val="FF0000"/>
          <w:szCs w:val="21"/>
        </w:rPr>
        <w:t>签字（或盖私章）</w:t>
      </w:r>
      <w:r>
        <w:rPr>
          <w:rFonts w:hint="eastAsia"/>
          <w:szCs w:val="21"/>
        </w:rPr>
        <w:t>和加盖公章后的原件方为有效；</w:t>
      </w:r>
    </w:p>
    <w:p>
      <w:pPr>
        <w:spacing w:line="360" w:lineRule="auto"/>
        <w:ind w:firstLine="630" w:firstLineChars="300"/>
        <w:rPr>
          <w:color w:val="FF0000"/>
          <w:szCs w:val="21"/>
        </w:rPr>
      </w:pPr>
      <w:r>
        <w:rPr>
          <w:rFonts w:hint="eastAsia"/>
          <w:szCs w:val="21"/>
        </w:rPr>
        <w:t>2.提供代理人的身份证复印件及</w:t>
      </w:r>
      <w:r>
        <w:rPr>
          <w:rFonts w:hint="eastAsia"/>
          <w:color w:val="FF0000"/>
          <w:szCs w:val="21"/>
        </w:rPr>
        <w:t>投标人为代理人缴交的最近3个月社保证明（网页截图或窗口打印资料或社保部门出具的证明均可）</w:t>
      </w:r>
    </w:p>
    <w:p>
      <w:pPr>
        <w:spacing w:line="360" w:lineRule="auto"/>
        <w:ind w:firstLine="630" w:firstLineChars="300"/>
        <w:rPr>
          <w:color w:val="FF0000"/>
          <w:szCs w:val="21"/>
        </w:rPr>
      </w:pPr>
    </w:p>
    <w:p>
      <w:pPr>
        <w:spacing w:line="360" w:lineRule="auto"/>
        <w:ind w:firstLine="630" w:firstLineChars="300"/>
        <w:rPr>
          <w:color w:val="FF0000"/>
          <w:szCs w:val="21"/>
        </w:rPr>
      </w:pPr>
    </w:p>
    <w:p>
      <w:pPr>
        <w:spacing w:line="360" w:lineRule="auto"/>
        <w:ind w:firstLine="630" w:firstLineChars="300"/>
        <w:rPr>
          <w:color w:val="FF0000"/>
          <w:szCs w:val="21"/>
        </w:rPr>
      </w:pPr>
    </w:p>
    <w:p>
      <w:pPr>
        <w:spacing w:line="360" w:lineRule="auto"/>
        <w:ind w:firstLine="630" w:firstLineChars="300"/>
        <w:rPr>
          <w:color w:val="FF0000"/>
          <w:szCs w:val="21"/>
        </w:rPr>
      </w:pPr>
    </w:p>
    <w:p>
      <w:pPr>
        <w:spacing w:line="360" w:lineRule="auto"/>
        <w:ind w:firstLine="630" w:firstLineChars="300"/>
        <w:rPr>
          <w:color w:val="FF0000"/>
          <w:szCs w:val="21"/>
        </w:rPr>
      </w:pPr>
    </w:p>
    <w:p>
      <w:pPr>
        <w:spacing w:line="360" w:lineRule="auto"/>
        <w:ind w:firstLine="630" w:firstLineChars="300"/>
        <w:rPr>
          <w:color w:val="FF0000"/>
          <w:szCs w:val="21"/>
        </w:rPr>
      </w:pPr>
    </w:p>
    <w:p>
      <w:pPr>
        <w:spacing w:line="360" w:lineRule="auto"/>
        <w:ind w:firstLine="630" w:firstLineChars="300"/>
        <w:rPr>
          <w:color w:val="FF0000"/>
          <w:szCs w:val="21"/>
        </w:rPr>
      </w:pPr>
    </w:p>
    <w:p>
      <w:pPr>
        <w:spacing w:line="360" w:lineRule="auto"/>
        <w:ind w:firstLine="630" w:firstLineChars="300"/>
        <w:rPr>
          <w:color w:val="FF0000"/>
          <w:szCs w:val="21"/>
        </w:rPr>
      </w:pPr>
    </w:p>
    <w:p>
      <w:pPr>
        <w:spacing w:line="360" w:lineRule="auto"/>
        <w:ind w:firstLine="630" w:firstLineChars="300"/>
        <w:rPr>
          <w:color w:val="FF0000"/>
          <w:szCs w:val="21"/>
        </w:rPr>
      </w:pPr>
    </w:p>
    <w:p>
      <w:pPr>
        <w:spacing w:line="360" w:lineRule="auto"/>
        <w:ind w:firstLine="630" w:firstLineChars="300"/>
        <w:rPr>
          <w:color w:val="FF0000"/>
          <w:szCs w:val="21"/>
        </w:rPr>
      </w:pPr>
    </w:p>
    <w:p>
      <w:pPr>
        <w:spacing w:line="360" w:lineRule="auto"/>
        <w:ind w:firstLine="630" w:firstLineChars="300"/>
        <w:rPr>
          <w:color w:val="FF0000"/>
          <w:szCs w:val="21"/>
        </w:rPr>
      </w:pPr>
    </w:p>
    <w:p>
      <w:pPr>
        <w:spacing w:line="360" w:lineRule="auto"/>
        <w:ind w:firstLine="630" w:firstLineChars="300"/>
        <w:rPr>
          <w:color w:val="FF0000"/>
          <w:szCs w:val="21"/>
        </w:rPr>
      </w:pPr>
    </w:p>
    <w:p>
      <w:pPr>
        <w:spacing w:line="360" w:lineRule="auto"/>
        <w:ind w:firstLine="630" w:firstLineChars="300"/>
        <w:rPr>
          <w:color w:val="FF0000"/>
          <w:szCs w:val="21"/>
        </w:rPr>
      </w:pPr>
    </w:p>
    <w:p>
      <w:pPr>
        <w:spacing w:line="360" w:lineRule="auto"/>
        <w:ind w:firstLine="630" w:firstLineChars="300"/>
        <w:rPr>
          <w:color w:val="FF0000"/>
          <w:szCs w:val="21"/>
        </w:rPr>
      </w:pPr>
    </w:p>
    <w:p>
      <w:pPr>
        <w:spacing w:line="360" w:lineRule="auto"/>
        <w:ind w:firstLine="630" w:firstLineChars="300"/>
        <w:rPr>
          <w:color w:val="FF0000"/>
          <w:szCs w:val="21"/>
        </w:rPr>
      </w:pPr>
    </w:p>
    <w:p>
      <w:pPr>
        <w:spacing w:line="360" w:lineRule="auto"/>
        <w:ind w:firstLine="630" w:firstLineChars="300"/>
        <w:rPr>
          <w:color w:val="FF0000"/>
          <w:szCs w:val="21"/>
        </w:rPr>
      </w:pPr>
    </w:p>
    <w:p>
      <w:pPr>
        <w:pStyle w:val="8"/>
        <w:jc w:val="center"/>
        <w:rPr>
          <w:rFonts w:hint="default" w:ascii="黑体" w:eastAsia="黑体" w:cs="Times New Roman"/>
          <w:b w:val="0"/>
          <w:bCs w:val="0"/>
          <w:kern w:val="2"/>
          <w:sz w:val="28"/>
          <w:szCs w:val="28"/>
          <w:lang w:val="en-US" w:eastAsia="zh-CN"/>
        </w:rPr>
      </w:pPr>
      <w:r>
        <w:rPr>
          <w:rFonts w:hint="eastAsia" w:ascii="黑体" w:eastAsia="黑体" w:cs="Times New Roman"/>
          <w:b w:val="0"/>
          <w:bCs w:val="0"/>
          <w:kern w:val="2"/>
          <w:sz w:val="28"/>
          <w:szCs w:val="28"/>
          <w:lang w:val="en-US" w:eastAsia="zh-CN"/>
        </w:rPr>
        <w:t>四、实质性条款响应情况表</w:t>
      </w:r>
    </w:p>
    <w:tbl>
      <w:tblPr>
        <w:tblStyle w:val="14"/>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r>
              <w:rPr>
                <w:rFonts w:hint="eastAsia" w:ascii="宋体" w:hAnsi="宋体"/>
                <w:kern w:val="0"/>
                <w:szCs w:val="21"/>
              </w:rPr>
              <w:t>序号</w:t>
            </w:r>
          </w:p>
        </w:tc>
        <w:tc>
          <w:tcPr>
            <w:tcW w:w="4047"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r>
              <w:rPr>
                <w:rFonts w:hint="eastAsia" w:ascii="宋体" w:hAnsi="宋体"/>
                <w:kern w:val="0"/>
                <w:szCs w:val="21"/>
              </w:rPr>
              <w:t>采购人要求内容</w:t>
            </w:r>
          </w:p>
        </w:tc>
        <w:tc>
          <w:tcPr>
            <w:tcW w:w="3286"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r>
              <w:rPr>
                <w:rFonts w:hint="eastAsia" w:ascii="宋体" w:hAnsi="宋体"/>
                <w:kern w:val="0"/>
                <w:szCs w:val="21"/>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r>
              <w:rPr>
                <w:rFonts w:hint="eastAsia" w:ascii="宋体" w:hAnsi="宋体"/>
                <w:kern w:val="0"/>
                <w:szCs w:val="21"/>
              </w:rPr>
              <w:t>1</w:t>
            </w:r>
          </w:p>
        </w:tc>
        <w:tc>
          <w:tcPr>
            <w:tcW w:w="4047"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r>
              <w:rPr>
                <w:rFonts w:hint="eastAsia" w:ascii="宋体" w:hAnsi="宋体"/>
                <w:kern w:val="0"/>
                <w:szCs w:val="21"/>
              </w:rPr>
              <w:t>2</w:t>
            </w:r>
          </w:p>
        </w:tc>
        <w:tc>
          <w:tcPr>
            <w:tcW w:w="4047"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hAnsi="宋体"/>
                <w:kern w:val="0"/>
                <w:szCs w:val="21"/>
              </w:rPr>
            </w:pPr>
            <w:r>
              <w:rPr>
                <w:rFonts w:hint="eastAsia" w:hAnsi="宋体"/>
                <w:kern w:val="0"/>
                <w:szCs w:val="21"/>
              </w:rPr>
              <w:t>具体技术要求、商务需求中带“★”要求</w:t>
            </w:r>
          </w:p>
        </w:tc>
        <w:tc>
          <w:tcPr>
            <w:tcW w:w="3286"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r>
              <w:rPr>
                <w:rFonts w:hint="eastAsia" w:ascii="宋体" w:hAnsi="宋体"/>
                <w:kern w:val="0"/>
                <w:szCs w:val="21"/>
              </w:rPr>
              <w:t>……</w:t>
            </w:r>
          </w:p>
        </w:tc>
        <w:tc>
          <w:tcPr>
            <w:tcW w:w="4047"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p>
        </w:tc>
        <w:tc>
          <w:tcPr>
            <w:tcW w:w="3286"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kern w:val="0"/>
                <w:szCs w:val="21"/>
              </w:rPr>
            </w:pPr>
          </w:p>
        </w:tc>
      </w:tr>
    </w:tbl>
    <w:p>
      <w:pPr>
        <w:spacing w:line="360" w:lineRule="auto"/>
        <w:rPr>
          <w:b/>
        </w:rPr>
      </w:pPr>
    </w:p>
    <w:p>
      <w:pPr>
        <w:spacing w:line="360" w:lineRule="auto"/>
        <w:rPr>
          <w:b/>
        </w:rPr>
      </w:pPr>
      <w:r>
        <w:rPr>
          <w:rFonts w:hint="eastAsia"/>
          <w:b/>
        </w:rPr>
        <w:t>注：1. 上表所列内容为不可负偏离条款。</w:t>
      </w:r>
    </w:p>
    <w:p>
      <w:pPr>
        <w:spacing w:line="360" w:lineRule="auto"/>
        <w:ind w:firstLine="422" w:firstLineChars="200"/>
        <w:rPr>
          <w:b/>
        </w:rPr>
      </w:pPr>
      <w:r>
        <w:rPr>
          <w:rFonts w:hint="eastAsia"/>
          <w:b/>
        </w:rPr>
        <w:t>2.“投标人响应情况”一栏应如实填写“响应”或“不响应”。</w:t>
      </w:r>
    </w:p>
    <w:p>
      <w:pPr>
        <w:spacing w:line="360" w:lineRule="auto"/>
        <w:ind w:firstLine="422" w:firstLineChars="200"/>
        <w:rPr>
          <w:b/>
        </w:rPr>
      </w:pPr>
      <w:r>
        <w:rPr>
          <w:rFonts w:hint="eastAsia"/>
          <w:b/>
        </w:rPr>
        <w:t>3. “实质性响应条款响应情况”与投标文件其它内容冲突的，以“实质性响应条款响应情况”为准。</w:t>
      </w:r>
    </w:p>
    <w:p>
      <w:pPr>
        <w:rPr>
          <w:rFonts w:hint="eastAsia"/>
          <w:szCs w:val="21"/>
        </w:rPr>
      </w:pPr>
      <w:r>
        <w:rPr>
          <w:rFonts w:hint="eastAsia"/>
          <w:szCs w:val="21"/>
        </w:rPr>
        <w:br w:type="page"/>
      </w:r>
    </w:p>
    <w:p>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lang w:val="en-US" w:eastAsia="zh-CN"/>
        </w:rPr>
        <w:t>五</w:t>
      </w:r>
      <w:r>
        <w:rPr>
          <w:rFonts w:hint="eastAsia" w:ascii="黑体" w:hAnsi="宋体" w:eastAsia="黑体"/>
          <w:bCs/>
          <w:sz w:val="28"/>
          <w:szCs w:val="28"/>
        </w:rPr>
        <w:t>、投标承诺函</w:t>
      </w:r>
    </w:p>
    <w:p>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深圳实验学校  </w:t>
      </w:r>
    </w:p>
    <w:p>
      <w:pPr>
        <w:spacing w:after="120" w:afterLines="50"/>
        <w:ind w:firstLine="420" w:firstLineChars="200"/>
        <w:rPr>
          <w:rFonts w:hint="eastAsia"/>
          <w:szCs w:val="21"/>
        </w:rPr>
      </w:pPr>
      <w:r>
        <w:rPr>
          <w:rFonts w:hint="eastAsia"/>
          <w:szCs w:val="21"/>
        </w:rPr>
        <w:t>根据已收到贵方的项目编号为</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项目的招标文件，我单位经研究上述招标文件后，承诺</w:t>
      </w:r>
      <w:r>
        <w:rPr>
          <w:szCs w:val="21"/>
        </w:rPr>
        <w:t>：</w:t>
      </w:r>
    </w:p>
    <w:p>
      <w:pPr>
        <w:spacing w:after="120" w:afterLines="50"/>
        <w:ind w:firstLine="420" w:firstLineChars="200"/>
        <w:rPr>
          <w:rFonts w:hint="eastAsia"/>
          <w:szCs w:val="21"/>
        </w:rPr>
      </w:pPr>
      <w:r>
        <w:rPr>
          <w:szCs w:val="21"/>
        </w:rPr>
        <w:t>1</w:t>
      </w:r>
      <w:r>
        <w:rPr>
          <w:rFonts w:hint="eastAsia"/>
          <w:szCs w:val="21"/>
        </w:rPr>
        <w:t>、我方愿以《开标一览表》中填写的投标报价并</w:t>
      </w:r>
      <w:r>
        <w:rPr>
          <w:rFonts w:hint="eastAsia"/>
          <w:color w:val="FF0000"/>
          <w:szCs w:val="21"/>
        </w:rPr>
        <w:t>按招标文件要求</w:t>
      </w:r>
      <w:r>
        <w:rPr>
          <w:rFonts w:hint="eastAsia"/>
          <w:szCs w:val="21"/>
        </w:rPr>
        <w:t>承包上述项目并修补其任何缺陷。</w:t>
      </w:r>
    </w:p>
    <w:p>
      <w:pPr>
        <w:spacing w:after="120" w:afterLines="50"/>
        <w:ind w:firstLine="411" w:firstLineChars="196"/>
        <w:rPr>
          <w:rFonts w:ascii="宋体" w:hAnsi="宋体"/>
          <w:szCs w:val="21"/>
        </w:rPr>
      </w:pPr>
      <w:r>
        <w:rPr>
          <w:rFonts w:hint="eastAsia" w:ascii="宋体" w:hAnsi="宋体"/>
          <w:szCs w:val="21"/>
        </w:rPr>
        <w:t>2、我方理解贵方将不受必须接受你们所收到的最低标价或其它任何投标文件的约束。</w:t>
      </w:r>
    </w:p>
    <w:p>
      <w:pPr>
        <w:ind w:firstLine="420" w:firstLineChars="200"/>
        <w:rPr>
          <w:rFonts w:hint="eastAsia" w:ascii="宋体" w:hAnsi="宋体"/>
          <w:szCs w:val="21"/>
        </w:rPr>
      </w:pPr>
      <w:r>
        <w:rPr>
          <w:rFonts w:ascii="宋体" w:hAnsi="宋体"/>
          <w:szCs w:val="21"/>
        </w:rPr>
        <w:t>3</w:t>
      </w:r>
      <w:r>
        <w:rPr>
          <w:rFonts w:hint="eastAsia" w:ascii="宋体" w:hAnsi="宋体"/>
          <w:szCs w:val="21"/>
        </w:rPr>
        <w:t>、在本项目投标过程中不弄虚作假，不隐瞒真实情况，不围标串标，不恶意质疑投诉。我公司已清楚违反上述要求的后果</w:t>
      </w:r>
      <w:r>
        <w:rPr>
          <w:rFonts w:ascii="宋体" w:hAnsi="宋体"/>
          <w:szCs w:val="21"/>
        </w:rPr>
        <w:t>。</w:t>
      </w:r>
    </w:p>
    <w:p>
      <w:pPr>
        <w:ind w:firstLine="420" w:firstLineChars="200"/>
        <w:rPr>
          <w:rFonts w:hint="eastAsia" w:ascii="宋体" w:hAnsi="宋体"/>
          <w:szCs w:val="21"/>
        </w:rPr>
      </w:pPr>
      <w:r>
        <w:rPr>
          <w:rFonts w:ascii="宋体" w:hAnsi="宋体"/>
          <w:szCs w:val="21"/>
        </w:rPr>
        <w:t>4</w:t>
      </w:r>
      <w:r>
        <w:rPr>
          <w:rFonts w:hint="eastAsia" w:ascii="宋体" w:hAnsi="宋体"/>
          <w:szCs w:val="21"/>
        </w:rPr>
        <w:t>、在本项目招标过程中，评标委员会若对投标人进行现场勘察或实地考察或检验有关证明材料的原件，我公司将随时做好接受检查的准备。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szCs w:val="21"/>
        </w:rPr>
      </w:pPr>
    </w:p>
    <w:p>
      <w:pPr>
        <w:ind w:left="540" w:leftChars="257"/>
        <w:rPr>
          <w:rFonts w:hint="eastAsia"/>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pPr>
        <w:ind w:left="540" w:leftChars="257"/>
        <w:rPr>
          <w:rFonts w:hint="eastAsia"/>
          <w:szCs w:val="21"/>
          <w:u w:val="single"/>
        </w:rPr>
      </w:pPr>
      <w:r>
        <w:rPr>
          <w:rFonts w:hint="eastAsia"/>
          <w:szCs w:val="21"/>
        </w:rPr>
        <w:t>法定代表人或其委托代理人：</w:t>
      </w:r>
      <w:r>
        <w:rPr>
          <w:rFonts w:hint="eastAsia"/>
          <w:szCs w:val="21"/>
          <w:u w:val="single"/>
        </w:rPr>
        <w:t xml:space="preserve">                   </w:t>
      </w:r>
    </w:p>
    <w:p>
      <w:pPr>
        <w:ind w:left="540" w:leftChars="257"/>
        <w:rPr>
          <w:rFonts w:hint="eastAsia"/>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传真：</w:t>
      </w:r>
      <w:r>
        <w:rPr>
          <w:rFonts w:hint="eastAsia"/>
          <w:szCs w:val="21"/>
          <w:u w:val="single"/>
        </w:rPr>
        <w:t xml:space="preserve">            </w:t>
      </w:r>
    </w:p>
    <w:p>
      <w:pPr>
        <w:ind w:firstLine="539" w:firstLineChars="257"/>
        <w:rPr>
          <w:rFonts w:hint="eastAsia"/>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pPr>
        <w:pStyle w:val="6"/>
        <w:ind w:firstLine="420" w:firstLineChars="200"/>
        <w:rPr>
          <w:rFonts w:ascii="宋体"/>
          <w:b w:val="0"/>
          <w:sz w:val="21"/>
          <w:szCs w:val="21"/>
        </w:rPr>
      </w:pPr>
    </w:p>
    <w:p>
      <w:pPr>
        <w:pStyle w:val="6"/>
        <w:ind w:firstLine="420" w:firstLineChars="200"/>
        <w:rPr>
          <w:rFonts w:ascii="宋体"/>
          <w:b w:val="0"/>
          <w:sz w:val="21"/>
          <w:szCs w:val="21"/>
        </w:rPr>
      </w:pPr>
    </w:p>
    <w:p>
      <w:pPr>
        <w:pStyle w:val="6"/>
        <w:ind w:firstLine="420" w:firstLineChars="200"/>
        <w:rPr>
          <w:rFonts w:ascii="宋体"/>
          <w:b w:val="0"/>
          <w:sz w:val="21"/>
          <w:szCs w:val="21"/>
        </w:rPr>
      </w:pPr>
    </w:p>
    <w:p>
      <w:pPr>
        <w:pStyle w:val="6"/>
        <w:ind w:firstLine="420" w:firstLineChars="200"/>
        <w:rPr>
          <w:rFonts w:ascii="宋体"/>
          <w:b w:val="0"/>
          <w:sz w:val="21"/>
          <w:szCs w:val="21"/>
        </w:rPr>
      </w:pPr>
    </w:p>
    <w:p>
      <w:pPr>
        <w:pStyle w:val="6"/>
        <w:ind w:firstLine="420" w:firstLineChars="200"/>
        <w:rPr>
          <w:rFonts w:ascii="宋体"/>
          <w:b w:val="0"/>
          <w:sz w:val="21"/>
          <w:szCs w:val="21"/>
        </w:rPr>
      </w:pPr>
    </w:p>
    <w:p>
      <w:pPr>
        <w:pStyle w:val="6"/>
        <w:ind w:firstLine="420" w:firstLineChars="200"/>
        <w:rPr>
          <w:rFonts w:ascii="宋体"/>
          <w:b w:val="0"/>
          <w:sz w:val="21"/>
          <w:szCs w:val="21"/>
        </w:rPr>
      </w:pPr>
    </w:p>
    <w:p>
      <w:pPr>
        <w:pStyle w:val="6"/>
        <w:ind w:firstLine="420" w:firstLineChars="200"/>
        <w:rPr>
          <w:rFonts w:ascii="宋体"/>
          <w:b w:val="0"/>
          <w:sz w:val="21"/>
          <w:szCs w:val="21"/>
        </w:rPr>
      </w:pPr>
    </w:p>
    <w:p>
      <w:pPr>
        <w:pStyle w:val="6"/>
        <w:ind w:firstLine="420" w:firstLineChars="200"/>
        <w:rPr>
          <w:rFonts w:ascii="宋体"/>
          <w:b w:val="0"/>
          <w:sz w:val="21"/>
          <w:szCs w:val="21"/>
        </w:rPr>
      </w:pPr>
    </w:p>
    <w:p>
      <w:pPr>
        <w:rPr>
          <w:rFonts w:hint="eastAsia"/>
        </w:rPr>
      </w:pPr>
      <w:r>
        <w:rPr>
          <w:rFonts w:hint="eastAsia" w:ascii="宋体"/>
          <w:b w:val="0"/>
          <w:sz w:val="21"/>
          <w:szCs w:val="21"/>
        </w:rPr>
        <w:br w:type="page"/>
      </w:r>
    </w:p>
    <w:p>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lang w:val="en-US" w:eastAsia="zh-CN"/>
        </w:rPr>
        <w:t>六</w:t>
      </w:r>
      <w:r>
        <w:rPr>
          <w:rFonts w:hint="eastAsia" w:ascii="黑体" w:hAnsi="宋体" w:eastAsia="黑体"/>
          <w:bCs/>
          <w:sz w:val="28"/>
          <w:szCs w:val="28"/>
        </w:rPr>
        <w:t>、投标人情况介绍</w:t>
      </w:r>
    </w:p>
    <w:p>
      <w:pPr>
        <w:rPr>
          <w:rFonts w:hint="eastAsia"/>
          <w:b/>
          <w:bCs/>
          <w:sz w:val="24"/>
        </w:rPr>
      </w:pPr>
    </w:p>
    <w:p>
      <w:pPr>
        <w:outlineLvl w:val="3"/>
        <w:rPr>
          <w:rFonts w:hint="eastAsia"/>
          <w:b/>
          <w:bCs/>
          <w:sz w:val="24"/>
        </w:rPr>
      </w:pPr>
      <w:r>
        <w:rPr>
          <w:rFonts w:hint="eastAsia"/>
          <w:b/>
          <w:bCs/>
          <w:sz w:val="24"/>
        </w:rPr>
        <w:t>（一）</w:t>
      </w:r>
      <w:r>
        <w:rPr>
          <w:rFonts w:hint="eastAsia"/>
          <w:b/>
          <w:sz w:val="24"/>
        </w:rPr>
        <w:t>供应商资格证明文件</w:t>
      </w:r>
    </w:p>
    <w:p>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pPr>
        <w:rPr>
          <w:rFonts w:hint="eastAsia"/>
          <w:b/>
          <w:bCs/>
          <w:sz w:val="24"/>
        </w:rPr>
      </w:pPr>
    </w:p>
    <w:p>
      <w:pPr>
        <w:rPr>
          <w:b/>
          <w:bCs/>
          <w:sz w:val="24"/>
        </w:rPr>
      </w:pPr>
    </w:p>
    <w:p>
      <w:pPr>
        <w:outlineLvl w:val="3"/>
        <w:rPr>
          <w:rFonts w:hint="eastAsia"/>
          <w:b/>
          <w:bCs/>
          <w:sz w:val="24"/>
        </w:rPr>
      </w:pPr>
      <w:r>
        <w:rPr>
          <w:rFonts w:hint="eastAsia"/>
          <w:b/>
          <w:bCs/>
          <w:sz w:val="24"/>
        </w:rPr>
        <w:t>（二）企业荣誉证明文件</w:t>
      </w:r>
    </w:p>
    <w:p>
      <w:pPr>
        <w:rPr>
          <w:b/>
          <w:bCs/>
          <w:sz w:val="24"/>
        </w:rPr>
      </w:pPr>
    </w:p>
    <w:p>
      <w:pPr>
        <w:rPr>
          <w:b/>
          <w:bCs/>
          <w:sz w:val="24"/>
        </w:rPr>
      </w:pPr>
    </w:p>
    <w:p>
      <w:pPr>
        <w:outlineLvl w:val="3"/>
        <w:rPr>
          <w:rFonts w:hint="eastAsia"/>
          <w:b/>
          <w:bCs/>
          <w:sz w:val="24"/>
        </w:rPr>
      </w:pPr>
      <w:r>
        <w:rPr>
          <w:rFonts w:hint="eastAsia"/>
          <w:b/>
          <w:bCs/>
          <w:sz w:val="24"/>
        </w:rPr>
        <w:t>（三）近三年同类业绩证明文件</w:t>
      </w:r>
    </w:p>
    <w:tbl>
      <w:tblPr>
        <w:tblStyle w:val="14"/>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noWrap w:val="0"/>
            <w:vAlign w:val="center"/>
          </w:tcPr>
          <w:p>
            <w:pPr>
              <w:keepNext w:val="0"/>
              <w:keepLines w:val="0"/>
              <w:suppressLineNumbers w:val="0"/>
              <w:spacing w:before="0" w:beforeAutospacing="0" w:after="0" w:afterAutospacing="0"/>
              <w:ind w:left="0" w:right="0"/>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采购人</w:t>
            </w:r>
          </w:p>
        </w:tc>
        <w:tc>
          <w:tcPr>
            <w:tcW w:w="1820" w:type="dxa"/>
            <w:noWrap w:val="0"/>
            <w:vAlign w:val="center"/>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项目名称</w:t>
            </w:r>
          </w:p>
        </w:tc>
        <w:tc>
          <w:tcPr>
            <w:tcW w:w="1548" w:type="dxa"/>
            <w:noWrap w:val="0"/>
            <w:vAlign w:val="center"/>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项目规模（金额或服务人数）</w:t>
            </w:r>
          </w:p>
        </w:tc>
        <w:tc>
          <w:tcPr>
            <w:tcW w:w="1464" w:type="dxa"/>
            <w:noWrap w:val="0"/>
            <w:vAlign w:val="center"/>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合同签订日期</w:t>
            </w:r>
          </w:p>
        </w:tc>
        <w:tc>
          <w:tcPr>
            <w:tcW w:w="1263" w:type="dxa"/>
            <w:noWrap w:val="0"/>
            <w:vAlign w:val="center"/>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履约验收时间</w:t>
            </w:r>
          </w:p>
        </w:tc>
        <w:tc>
          <w:tcPr>
            <w:tcW w:w="1418" w:type="dxa"/>
            <w:noWrap w:val="0"/>
            <w:vAlign w:val="center"/>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c>
          <w:tcPr>
            <w:tcW w:w="1820"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c>
          <w:tcPr>
            <w:tcW w:w="1548"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c>
          <w:tcPr>
            <w:tcW w:w="1464"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c>
          <w:tcPr>
            <w:tcW w:w="1263"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c>
          <w:tcPr>
            <w:tcW w:w="1418"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c>
          <w:tcPr>
            <w:tcW w:w="1820"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c>
          <w:tcPr>
            <w:tcW w:w="1548"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c>
          <w:tcPr>
            <w:tcW w:w="1464"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c>
          <w:tcPr>
            <w:tcW w:w="1263"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c>
          <w:tcPr>
            <w:tcW w:w="1418"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c>
          <w:tcPr>
            <w:tcW w:w="1820"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c>
          <w:tcPr>
            <w:tcW w:w="1548"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c>
          <w:tcPr>
            <w:tcW w:w="1464"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c>
          <w:tcPr>
            <w:tcW w:w="1263"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c>
          <w:tcPr>
            <w:tcW w:w="1418"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c>
          <w:tcPr>
            <w:tcW w:w="1820"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c>
          <w:tcPr>
            <w:tcW w:w="1548"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c>
          <w:tcPr>
            <w:tcW w:w="1464"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c>
          <w:tcPr>
            <w:tcW w:w="1263"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c>
          <w:tcPr>
            <w:tcW w:w="1418"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1526"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c>
          <w:tcPr>
            <w:tcW w:w="1820"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c>
          <w:tcPr>
            <w:tcW w:w="1548"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c>
          <w:tcPr>
            <w:tcW w:w="1464"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c>
          <w:tcPr>
            <w:tcW w:w="1263"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c>
          <w:tcPr>
            <w:tcW w:w="1418"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c>
          <w:tcPr>
            <w:tcW w:w="1820"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c>
          <w:tcPr>
            <w:tcW w:w="1548"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c>
          <w:tcPr>
            <w:tcW w:w="1464"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c>
          <w:tcPr>
            <w:tcW w:w="1263"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c>
          <w:tcPr>
            <w:tcW w:w="1418" w:type="dxa"/>
            <w:noWrap w:val="0"/>
            <w:vAlign w:val="center"/>
          </w:tcPr>
          <w:p>
            <w:pPr>
              <w:keepNext w:val="0"/>
              <w:keepLines w:val="0"/>
              <w:suppressLineNumbers w:val="0"/>
              <w:spacing w:before="0" w:beforeAutospacing="0" w:after="0" w:afterAutospacing="0"/>
              <w:ind w:left="0" w:right="0"/>
              <w:rPr>
                <w:rFonts w:hint="eastAsia" w:ascii="宋体" w:hAnsi="宋体"/>
                <w:szCs w:val="21"/>
              </w:rPr>
            </w:pPr>
          </w:p>
        </w:tc>
      </w:tr>
    </w:tbl>
    <w:p>
      <w:pPr>
        <w:rPr>
          <w:rFonts w:hint="eastAsia"/>
          <w:bCs/>
          <w:szCs w:val="21"/>
        </w:rPr>
      </w:pPr>
      <w:r>
        <w:rPr>
          <w:rFonts w:hint="eastAsia"/>
          <w:bCs/>
          <w:szCs w:val="21"/>
        </w:rPr>
        <w:t>提供中标通知书及合同扫描件</w:t>
      </w:r>
    </w:p>
    <w:p>
      <w:pPr>
        <w:rPr>
          <w:bCs/>
          <w:sz w:val="24"/>
        </w:rPr>
      </w:pPr>
    </w:p>
    <w:p>
      <w:pPr>
        <w:keepNext/>
        <w:keepLines/>
        <w:spacing w:before="260" w:after="260"/>
        <w:jc w:val="center"/>
        <w:outlineLvl w:val="2"/>
        <w:rPr>
          <w:rFonts w:hint="eastAsia" w:ascii="黑体" w:hAnsi="宋体" w:eastAsia="黑体" w:cs="Times New Roman"/>
          <w:bCs/>
          <w:sz w:val="28"/>
          <w:szCs w:val="28"/>
        </w:rPr>
      </w:pPr>
      <w:r>
        <w:rPr>
          <w:rFonts w:hint="eastAsia" w:ascii="黑体" w:hAnsi="宋体" w:eastAsia="黑体" w:cs="Times New Roman"/>
          <w:bCs/>
          <w:sz w:val="28"/>
          <w:szCs w:val="28"/>
          <w:lang w:val="en-US" w:eastAsia="zh-CN"/>
        </w:rPr>
        <w:t>七</w:t>
      </w:r>
      <w:r>
        <w:rPr>
          <w:rFonts w:hint="eastAsia" w:ascii="黑体" w:hAnsi="宋体" w:eastAsia="黑体" w:cs="Times New Roman"/>
          <w:bCs/>
          <w:sz w:val="28"/>
          <w:szCs w:val="28"/>
        </w:rPr>
        <w:t>、其它需提供的材料</w:t>
      </w:r>
    </w:p>
    <w:p>
      <w:pPr>
        <w:rPr>
          <w:rFonts w:hint="eastAsia"/>
          <w:b/>
          <w:bCs/>
          <w:sz w:val="24"/>
        </w:rPr>
      </w:pPr>
    </w:p>
    <w:p>
      <w:pPr>
        <w:keepNext/>
        <w:keepLines/>
        <w:spacing w:before="260" w:after="260"/>
        <w:jc w:val="center"/>
        <w:outlineLvl w:val="2"/>
        <w:rPr>
          <w:rFonts w:hint="eastAsia" w:ascii="黑体" w:hAnsi="宋体" w:eastAsia="黑体" w:cs="Times New Roman"/>
          <w:bCs/>
          <w:sz w:val="28"/>
          <w:szCs w:val="28"/>
          <w:lang w:val="en-US" w:eastAsia="zh-CN"/>
        </w:rPr>
      </w:pPr>
      <w:r>
        <w:rPr>
          <w:rFonts w:hint="eastAsia" w:ascii="黑体" w:hAnsi="宋体" w:eastAsia="黑体" w:cs="Times New Roman"/>
          <w:bCs/>
          <w:sz w:val="28"/>
          <w:szCs w:val="28"/>
          <w:lang w:val="en-US" w:eastAsia="zh-CN"/>
        </w:rPr>
        <w:t>八、项目实施方案</w:t>
      </w:r>
    </w:p>
    <w:p>
      <w:pPr>
        <w:rPr>
          <w:rFonts w:hint="eastAsia"/>
        </w:rPr>
      </w:pPr>
    </w:p>
    <w:p>
      <w:pPr>
        <w:rPr>
          <w:rFonts w:hint="eastAsia"/>
          <w:szCs w:val="21"/>
        </w:rPr>
      </w:pPr>
      <w:r>
        <w:rPr>
          <w:rFonts w:hint="eastAsia"/>
          <w:szCs w:val="21"/>
        </w:rPr>
        <w:t>主要内容应包括(根据项目实际情况适当调整内容)：</w:t>
      </w:r>
    </w:p>
    <w:p>
      <w:pPr>
        <w:rPr>
          <w:szCs w:val="21"/>
        </w:rPr>
      </w:pPr>
    </w:p>
    <w:p>
      <w:pPr>
        <w:outlineLvl w:val="3"/>
        <w:rPr>
          <w:rFonts w:hint="eastAsia"/>
          <w:b/>
          <w:szCs w:val="21"/>
        </w:rPr>
      </w:pPr>
      <w:r>
        <w:rPr>
          <w:rFonts w:hint="eastAsia"/>
          <w:b/>
          <w:szCs w:val="21"/>
        </w:rPr>
        <w:t>1、实施本项目的主要技术人员情况表。</w:t>
      </w:r>
    </w:p>
    <w:p>
      <w:pPr>
        <w:rPr>
          <w:rFonts w:hint="eastAsia"/>
          <w:bCs/>
          <w:szCs w:val="21"/>
        </w:rPr>
      </w:pPr>
      <w:r>
        <w:rPr>
          <w:rFonts w:hint="eastAsia"/>
          <w:bCs/>
          <w:szCs w:val="21"/>
        </w:rPr>
        <w:t>提供具体的技术保障方案及</w:t>
      </w:r>
      <w:r>
        <w:rPr>
          <w:rFonts w:hint="eastAsia"/>
          <w:szCs w:val="21"/>
        </w:rPr>
        <w:t>主要技术人员</w:t>
      </w:r>
      <w:r>
        <w:rPr>
          <w:rFonts w:hint="eastAsia"/>
          <w:bCs/>
          <w:szCs w:val="21"/>
        </w:rPr>
        <w:t>的职称或其它证明资料</w:t>
      </w:r>
    </w:p>
    <w:p>
      <w:pPr>
        <w:keepNext/>
        <w:keepLines/>
        <w:spacing w:before="120" w:after="120" w:line="416" w:lineRule="auto"/>
        <w:jc w:val="center"/>
        <w:outlineLvl w:val="2"/>
        <w:rPr>
          <w:b/>
          <w:bCs/>
          <w:szCs w:val="21"/>
        </w:rPr>
      </w:pPr>
      <w:r>
        <w:rPr>
          <w:rFonts w:hint="eastAsia"/>
          <w:b/>
          <w:bCs/>
          <w:szCs w:val="21"/>
        </w:rPr>
        <w:t>《拟投入本项目的组织机构及人员安排一览表》（表1 -表2）</w:t>
      </w:r>
    </w:p>
    <w:p>
      <w:pPr>
        <w:spacing w:after="60"/>
        <w:jc w:val="center"/>
        <w:rPr>
          <w:rFonts w:ascii="Arial" w:hAnsi="Arial" w:eastAsia="黑体" w:cs="Arial"/>
          <w:bCs/>
          <w:sz w:val="24"/>
          <w:szCs w:val="22"/>
        </w:rPr>
      </w:pPr>
      <w:r>
        <w:rPr>
          <w:rFonts w:hint="eastAsia" w:ascii="Arial" w:hAnsi="Arial" w:eastAsia="黑体" w:cs="Arial"/>
          <w:bCs/>
          <w:sz w:val="24"/>
          <w:szCs w:val="22"/>
        </w:rPr>
        <w:t>表1  项目团队成员简历表</w:t>
      </w:r>
    </w:p>
    <w:tbl>
      <w:tblPr>
        <w:tblStyle w:val="14"/>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noWrap w:val="0"/>
            <w:vAlign w:val="center"/>
          </w:tcPr>
          <w:p>
            <w:pPr>
              <w:keepNext w:val="0"/>
              <w:keepLines w:val="0"/>
              <w:suppressLineNumbers w:val="0"/>
              <w:spacing w:before="40" w:beforeAutospacing="0" w:after="20" w:afterAutospacing="0"/>
              <w:ind w:left="0" w:right="0"/>
              <w:jc w:val="center"/>
              <w:rPr>
                <w:rFonts w:hint="eastAsia" w:ascii="Arial" w:hAnsi="宋体" w:cs="Arial"/>
                <w:sz w:val="18"/>
                <w:szCs w:val="18"/>
              </w:rPr>
            </w:pPr>
            <w:r>
              <w:rPr>
                <w:rFonts w:hint="eastAsia" w:ascii="Arial" w:hAnsi="宋体" w:cs="Arial"/>
                <w:sz w:val="18"/>
                <w:szCs w:val="18"/>
              </w:rPr>
              <w:t>序号</w:t>
            </w:r>
          </w:p>
        </w:tc>
        <w:tc>
          <w:tcPr>
            <w:tcW w:w="1131" w:type="dxa"/>
            <w:noWrap w:val="0"/>
            <w:vAlign w:val="center"/>
          </w:tcPr>
          <w:p>
            <w:pPr>
              <w:keepNext w:val="0"/>
              <w:keepLines w:val="0"/>
              <w:suppressLineNumbers w:val="0"/>
              <w:spacing w:before="40" w:beforeAutospacing="0" w:after="20" w:afterAutospacing="0"/>
              <w:ind w:left="0" w:right="0"/>
              <w:jc w:val="center"/>
              <w:rPr>
                <w:rFonts w:hint="eastAsia" w:ascii="Arial" w:hAnsi="宋体" w:cs="Arial"/>
                <w:sz w:val="18"/>
                <w:szCs w:val="18"/>
              </w:rPr>
            </w:pPr>
            <w:r>
              <w:rPr>
                <w:rFonts w:hint="eastAsia" w:ascii="Arial" w:hAnsi="宋体" w:cs="Arial"/>
                <w:sz w:val="18"/>
                <w:szCs w:val="18"/>
              </w:rPr>
              <w:t>姓名</w:t>
            </w:r>
          </w:p>
        </w:tc>
        <w:tc>
          <w:tcPr>
            <w:tcW w:w="1048" w:type="dxa"/>
            <w:noWrap w:val="0"/>
            <w:vAlign w:val="center"/>
          </w:tcPr>
          <w:p>
            <w:pPr>
              <w:keepNext w:val="0"/>
              <w:keepLines w:val="0"/>
              <w:suppressLineNumbers w:val="0"/>
              <w:spacing w:before="40" w:beforeAutospacing="0" w:after="20" w:afterAutospacing="0"/>
              <w:ind w:left="0" w:right="0"/>
              <w:jc w:val="center"/>
              <w:rPr>
                <w:rFonts w:hint="eastAsia" w:ascii="Arial" w:hAnsi="宋体" w:cs="Arial"/>
                <w:sz w:val="18"/>
                <w:szCs w:val="18"/>
              </w:rPr>
            </w:pPr>
            <w:r>
              <w:rPr>
                <w:rFonts w:hint="eastAsia" w:ascii="Arial" w:hAnsi="宋体" w:cs="Arial"/>
                <w:sz w:val="18"/>
                <w:szCs w:val="18"/>
              </w:rPr>
              <w:t>职务</w:t>
            </w:r>
          </w:p>
        </w:tc>
        <w:tc>
          <w:tcPr>
            <w:tcW w:w="1048" w:type="dxa"/>
            <w:noWrap w:val="0"/>
            <w:vAlign w:val="center"/>
          </w:tcPr>
          <w:p>
            <w:pPr>
              <w:keepNext w:val="0"/>
              <w:keepLines w:val="0"/>
              <w:suppressLineNumbers w:val="0"/>
              <w:spacing w:before="40" w:beforeAutospacing="0" w:after="20" w:afterAutospacing="0"/>
              <w:ind w:left="0" w:right="0"/>
              <w:jc w:val="center"/>
              <w:rPr>
                <w:rFonts w:hint="eastAsia" w:ascii="Arial" w:hAnsi="宋体" w:cs="Arial"/>
                <w:sz w:val="18"/>
                <w:szCs w:val="18"/>
              </w:rPr>
            </w:pPr>
            <w:r>
              <w:rPr>
                <w:rFonts w:hint="eastAsia" w:ascii="Arial" w:hAnsi="宋体" w:cs="Arial"/>
                <w:sz w:val="18"/>
                <w:szCs w:val="18"/>
              </w:rPr>
              <w:t>职称</w:t>
            </w:r>
          </w:p>
        </w:tc>
        <w:tc>
          <w:tcPr>
            <w:tcW w:w="872" w:type="dxa"/>
            <w:noWrap w:val="0"/>
            <w:vAlign w:val="center"/>
          </w:tcPr>
          <w:p>
            <w:pPr>
              <w:keepNext w:val="0"/>
              <w:keepLines w:val="0"/>
              <w:suppressLineNumbers w:val="0"/>
              <w:spacing w:before="40" w:beforeAutospacing="0" w:after="20" w:afterAutospacing="0"/>
              <w:ind w:left="0" w:right="0"/>
              <w:jc w:val="center"/>
              <w:rPr>
                <w:rFonts w:hint="eastAsia" w:ascii="Arial" w:hAnsi="宋体" w:cs="Arial"/>
                <w:sz w:val="18"/>
                <w:szCs w:val="18"/>
              </w:rPr>
            </w:pPr>
            <w:r>
              <w:rPr>
                <w:rFonts w:hint="eastAsia" w:ascii="Arial" w:hAnsi="宋体" w:cs="Arial"/>
                <w:sz w:val="18"/>
                <w:szCs w:val="18"/>
              </w:rPr>
              <w:t>学历</w:t>
            </w:r>
          </w:p>
        </w:tc>
        <w:tc>
          <w:tcPr>
            <w:tcW w:w="2207" w:type="dxa"/>
            <w:noWrap w:val="0"/>
            <w:vAlign w:val="center"/>
          </w:tcPr>
          <w:p>
            <w:pPr>
              <w:keepNext w:val="0"/>
              <w:keepLines w:val="0"/>
              <w:suppressLineNumbers w:val="0"/>
              <w:spacing w:before="40" w:beforeAutospacing="0" w:after="20" w:afterAutospacing="0"/>
              <w:ind w:left="0" w:right="0"/>
              <w:jc w:val="center"/>
              <w:rPr>
                <w:rFonts w:hint="eastAsia" w:ascii="Arial" w:hAnsi="宋体" w:cs="Arial"/>
                <w:sz w:val="18"/>
                <w:szCs w:val="18"/>
              </w:rPr>
            </w:pPr>
            <w:r>
              <w:rPr>
                <w:rFonts w:hint="eastAsia" w:ascii="Arial" w:hAnsi="宋体" w:cs="Arial"/>
                <w:sz w:val="18"/>
                <w:szCs w:val="18"/>
              </w:rPr>
              <w:t>证书名称/级别</w:t>
            </w:r>
          </w:p>
        </w:tc>
        <w:tc>
          <w:tcPr>
            <w:tcW w:w="1123" w:type="dxa"/>
            <w:noWrap w:val="0"/>
            <w:vAlign w:val="center"/>
          </w:tcPr>
          <w:p>
            <w:pPr>
              <w:keepNext w:val="0"/>
              <w:keepLines w:val="0"/>
              <w:suppressLineNumbers w:val="0"/>
              <w:spacing w:before="40" w:beforeAutospacing="0" w:after="20" w:afterAutospacing="0"/>
              <w:ind w:left="0" w:right="0"/>
              <w:jc w:val="center"/>
              <w:rPr>
                <w:rFonts w:hint="eastAsia" w:ascii="Arial" w:hAnsi="宋体" w:cs="Arial"/>
                <w:sz w:val="18"/>
                <w:szCs w:val="18"/>
              </w:rPr>
            </w:pPr>
            <w:r>
              <w:rPr>
                <w:rFonts w:hint="eastAsia" w:ascii="Arial" w:hAnsi="宋体" w:cs="Arial"/>
                <w:sz w:val="18"/>
                <w:szCs w:val="18"/>
              </w:rPr>
              <w:t>专业</w:t>
            </w:r>
          </w:p>
        </w:tc>
        <w:tc>
          <w:tcPr>
            <w:tcW w:w="1209" w:type="dxa"/>
            <w:noWrap w:val="0"/>
            <w:vAlign w:val="center"/>
          </w:tcPr>
          <w:p>
            <w:pPr>
              <w:keepNext w:val="0"/>
              <w:keepLines w:val="0"/>
              <w:suppressLineNumbers w:val="0"/>
              <w:spacing w:before="40" w:beforeAutospacing="0" w:after="20" w:afterAutospacing="0"/>
              <w:ind w:left="0" w:right="0"/>
              <w:jc w:val="center"/>
              <w:rPr>
                <w:rFonts w:hint="eastAsia" w:ascii="Arial" w:hAnsi="宋体" w:cs="Arial"/>
                <w:sz w:val="18"/>
                <w:szCs w:val="18"/>
              </w:rPr>
            </w:pPr>
            <w:r>
              <w:rPr>
                <w:rFonts w:hint="eastAsia" w:ascii="Arial" w:hAnsi="宋体" w:cs="Arial"/>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noWrap w:val="0"/>
            <w:vAlign w:val="top"/>
          </w:tcPr>
          <w:p>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1131" w:type="dxa"/>
            <w:noWrap w:val="0"/>
            <w:vAlign w:val="top"/>
          </w:tcPr>
          <w:p>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1048" w:type="dxa"/>
            <w:noWrap w:val="0"/>
            <w:vAlign w:val="top"/>
          </w:tcPr>
          <w:p>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1048" w:type="dxa"/>
            <w:noWrap w:val="0"/>
            <w:vAlign w:val="top"/>
          </w:tcPr>
          <w:p>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872" w:type="dxa"/>
            <w:noWrap w:val="0"/>
            <w:vAlign w:val="top"/>
          </w:tcPr>
          <w:p>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2207" w:type="dxa"/>
            <w:noWrap w:val="0"/>
            <w:vAlign w:val="top"/>
          </w:tcPr>
          <w:p>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1123" w:type="dxa"/>
            <w:noWrap w:val="0"/>
            <w:vAlign w:val="top"/>
          </w:tcPr>
          <w:p>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1209" w:type="dxa"/>
            <w:noWrap w:val="0"/>
            <w:vAlign w:val="top"/>
          </w:tcPr>
          <w:p>
            <w:pPr>
              <w:keepNext w:val="0"/>
              <w:keepLines w:val="0"/>
              <w:suppressLineNumbers w:val="0"/>
              <w:spacing w:before="40" w:beforeAutospacing="0" w:after="20" w:afterAutospacing="0"/>
              <w:ind w:left="0" w:right="0"/>
              <w:jc w:val="center"/>
              <w:rPr>
                <w:rFonts w:hint="eastAsia" w:ascii="Arial"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noWrap w:val="0"/>
            <w:vAlign w:val="top"/>
          </w:tcPr>
          <w:p>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1131" w:type="dxa"/>
            <w:noWrap w:val="0"/>
            <w:vAlign w:val="top"/>
          </w:tcPr>
          <w:p>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1048" w:type="dxa"/>
            <w:noWrap w:val="0"/>
            <w:vAlign w:val="top"/>
          </w:tcPr>
          <w:p>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1048" w:type="dxa"/>
            <w:noWrap w:val="0"/>
            <w:vAlign w:val="top"/>
          </w:tcPr>
          <w:p>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872" w:type="dxa"/>
            <w:noWrap w:val="0"/>
            <w:vAlign w:val="top"/>
          </w:tcPr>
          <w:p>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2207" w:type="dxa"/>
            <w:noWrap w:val="0"/>
            <w:vAlign w:val="top"/>
          </w:tcPr>
          <w:p>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1123" w:type="dxa"/>
            <w:noWrap w:val="0"/>
            <w:vAlign w:val="top"/>
          </w:tcPr>
          <w:p>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1209" w:type="dxa"/>
            <w:noWrap w:val="0"/>
            <w:vAlign w:val="top"/>
          </w:tcPr>
          <w:p>
            <w:pPr>
              <w:keepNext w:val="0"/>
              <w:keepLines w:val="0"/>
              <w:suppressLineNumbers w:val="0"/>
              <w:spacing w:before="40" w:beforeAutospacing="0" w:after="20" w:afterAutospacing="0"/>
              <w:ind w:left="0" w:right="0"/>
              <w:jc w:val="center"/>
              <w:rPr>
                <w:rFonts w:hint="eastAsia" w:ascii="Arial"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noWrap w:val="0"/>
            <w:vAlign w:val="top"/>
          </w:tcPr>
          <w:p>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1131" w:type="dxa"/>
            <w:noWrap w:val="0"/>
            <w:vAlign w:val="top"/>
          </w:tcPr>
          <w:p>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1048" w:type="dxa"/>
            <w:noWrap w:val="0"/>
            <w:vAlign w:val="top"/>
          </w:tcPr>
          <w:p>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1048" w:type="dxa"/>
            <w:noWrap w:val="0"/>
            <w:vAlign w:val="top"/>
          </w:tcPr>
          <w:p>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872" w:type="dxa"/>
            <w:noWrap w:val="0"/>
            <w:vAlign w:val="top"/>
          </w:tcPr>
          <w:p>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2207" w:type="dxa"/>
            <w:noWrap w:val="0"/>
            <w:vAlign w:val="top"/>
          </w:tcPr>
          <w:p>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1123" w:type="dxa"/>
            <w:noWrap w:val="0"/>
            <w:vAlign w:val="top"/>
          </w:tcPr>
          <w:p>
            <w:pPr>
              <w:keepNext w:val="0"/>
              <w:keepLines w:val="0"/>
              <w:suppressLineNumbers w:val="0"/>
              <w:spacing w:before="40" w:beforeAutospacing="0" w:after="20" w:afterAutospacing="0"/>
              <w:ind w:left="0" w:right="0"/>
              <w:jc w:val="center"/>
              <w:rPr>
                <w:rFonts w:hint="eastAsia" w:ascii="Arial" w:hAnsi="宋体" w:cs="Arial"/>
                <w:sz w:val="18"/>
                <w:szCs w:val="18"/>
              </w:rPr>
            </w:pPr>
          </w:p>
        </w:tc>
        <w:tc>
          <w:tcPr>
            <w:tcW w:w="1209" w:type="dxa"/>
            <w:noWrap w:val="0"/>
            <w:vAlign w:val="top"/>
          </w:tcPr>
          <w:p>
            <w:pPr>
              <w:keepNext w:val="0"/>
              <w:keepLines w:val="0"/>
              <w:suppressLineNumbers w:val="0"/>
              <w:spacing w:before="40" w:beforeAutospacing="0" w:after="20" w:afterAutospacing="0"/>
              <w:ind w:left="0" w:right="0"/>
              <w:jc w:val="center"/>
              <w:rPr>
                <w:rFonts w:hint="eastAsia" w:ascii="Arial"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noWrap w:val="0"/>
            <w:vAlign w:val="top"/>
          </w:tcPr>
          <w:p>
            <w:pPr>
              <w:keepNext w:val="0"/>
              <w:keepLines w:val="0"/>
              <w:suppressLineNumbers w:val="0"/>
              <w:spacing w:before="40" w:beforeAutospacing="0" w:after="20" w:afterAutospacing="0"/>
              <w:ind w:left="0" w:right="0"/>
              <w:jc w:val="left"/>
              <w:rPr>
                <w:rFonts w:hint="eastAsia" w:ascii="Arial" w:hAnsi="宋体" w:cs="Arial"/>
                <w:sz w:val="18"/>
                <w:szCs w:val="18"/>
              </w:rPr>
            </w:pPr>
            <w:r>
              <w:rPr>
                <w:rFonts w:hint="eastAsia" w:ascii="Arial" w:hAnsi="宋体" w:cs="Arial"/>
                <w:sz w:val="18"/>
                <w:szCs w:val="18"/>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noWrap w:val="0"/>
            <w:vAlign w:val="top"/>
          </w:tcPr>
          <w:p>
            <w:pPr>
              <w:keepNext w:val="0"/>
              <w:keepLines w:val="0"/>
              <w:suppressLineNumbers w:val="0"/>
              <w:spacing w:before="40" w:beforeAutospacing="0" w:after="20" w:afterAutospacing="0"/>
              <w:ind w:left="0" w:right="0"/>
              <w:jc w:val="left"/>
              <w:rPr>
                <w:rFonts w:hint="eastAsia" w:ascii="Arial" w:hAnsi="宋体" w:cs="Arial"/>
                <w:sz w:val="18"/>
                <w:szCs w:val="18"/>
              </w:rPr>
            </w:pPr>
            <w:r>
              <w:rPr>
                <w:rFonts w:hint="eastAsia"/>
                <w:szCs w:val="21"/>
              </w:rPr>
              <w:t>供应商名称（盖章）</w:t>
            </w:r>
            <w:r>
              <w:rPr>
                <w:rFonts w:hint="eastAsia" w:ascii="Arial" w:hAnsi="宋体" w:cs="Arial"/>
                <w:sz w:val="18"/>
                <w:szCs w:val="18"/>
              </w:rPr>
              <w:t>：</w:t>
            </w:r>
            <w:r>
              <w:rPr>
                <w:rFonts w:hint="eastAsia" w:ascii="Arial" w:hAnsi="宋体" w:cs="Arial"/>
                <w:sz w:val="18"/>
                <w:szCs w:val="18"/>
                <w:u w:val="single"/>
              </w:rPr>
              <w:t xml:space="preserve">                            </w:t>
            </w:r>
          </w:p>
          <w:p>
            <w:pPr>
              <w:keepNext w:val="0"/>
              <w:keepLines w:val="0"/>
              <w:suppressLineNumbers w:val="0"/>
              <w:spacing w:before="40" w:beforeAutospacing="0" w:after="20" w:afterAutospacing="0"/>
              <w:ind w:left="0" w:right="0"/>
              <w:jc w:val="left"/>
              <w:rPr>
                <w:rFonts w:hint="eastAsia" w:ascii="Arial" w:hAnsi="宋体" w:cs="Arial"/>
                <w:sz w:val="18"/>
                <w:szCs w:val="18"/>
              </w:rPr>
            </w:pPr>
            <w:r>
              <w:rPr>
                <w:rFonts w:hint="eastAsia" w:hAnsi="宋体"/>
                <w:szCs w:val="21"/>
              </w:rPr>
              <w:t>供应商代表姓名（签字）</w:t>
            </w:r>
            <w:r>
              <w:rPr>
                <w:rFonts w:hint="eastAsia" w:ascii="Arial" w:hAnsi="宋体" w:cs="Arial"/>
                <w:sz w:val="18"/>
                <w:szCs w:val="18"/>
              </w:rPr>
              <w:t>：</w:t>
            </w:r>
            <w:r>
              <w:rPr>
                <w:rFonts w:hint="eastAsia" w:ascii="Arial" w:hAnsi="宋体" w:cs="Arial"/>
                <w:sz w:val="18"/>
                <w:szCs w:val="18"/>
                <w:u w:val="single"/>
              </w:rPr>
              <w:t xml:space="preserve">                       </w:t>
            </w:r>
          </w:p>
        </w:tc>
      </w:tr>
    </w:tbl>
    <w:p>
      <w:pPr>
        <w:spacing w:after="60"/>
        <w:jc w:val="left"/>
        <w:rPr>
          <w:bCs/>
          <w:szCs w:val="21"/>
        </w:rPr>
      </w:pPr>
      <w:r>
        <w:rPr>
          <w:rFonts w:hint="eastAsia"/>
          <w:bCs/>
          <w:szCs w:val="21"/>
        </w:rPr>
        <w:t>注：按配备表顺序附班子成员身份证、学历、职称、资格证书、社保证明复印件。</w:t>
      </w:r>
    </w:p>
    <w:p>
      <w:pPr>
        <w:spacing w:after="60"/>
        <w:jc w:val="center"/>
        <w:rPr>
          <w:rFonts w:ascii="Arial" w:hAnsi="Arial" w:eastAsia="黑体" w:cs="Arial"/>
          <w:bCs/>
          <w:sz w:val="24"/>
          <w:szCs w:val="22"/>
        </w:rPr>
      </w:pPr>
    </w:p>
    <w:p>
      <w:pPr>
        <w:spacing w:after="60"/>
        <w:jc w:val="center"/>
        <w:rPr>
          <w:rFonts w:ascii="Arial" w:hAnsi="Arial" w:eastAsia="黑体" w:cs="Arial"/>
          <w:bCs/>
          <w:sz w:val="24"/>
          <w:szCs w:val="22"/>
        </w:rPr>
      </w:pPr>
    </w:p>
    <w:p>
      <w:pPr>
        <w:spacing w:after="60"/>
        <w:jc w:val="both"/>
        <w:rPr>
          <w:rFonts w:ascii="Arial" w:hAnsi="Arial" w:eastAsia="黑体" w:cs="Arial"/>
          <w:bCs/>
          <w:sz w:val="24"/>
          <w:szCs w:val="22"/>
        </w:rPr>
      </w:pPr>
    </w:p>
    <w:p>
      <w:pPr>
        <w:spacing w:after="60"/>
        <w:jc w:val="center"/>
        <w:rPr>
          <w:rFonts w:ascii="Arial" w:hAnsi="Arial" w:eastAsia="黑体" w:cs="Arial"/>
          <w:bCs/>
          <w:sz w:val="24"/>
          <w:szCs w:val="22"/>
        </w:rPr>
      </w:pPr>
      <w:r>
        <w:rPr>
          <w:rFonts w:hint="eastAsia" w:ascii="Arial" w:hAnsi="Arial" w:eastAsia="黑体" w:cs="Arial"/>
          <w:bCs/>
          <w:sz w:val="24"/>
          <w:szCs w:val="22"/>
        </w:rPr>
        <w:t>表2 项目负责人简历表</w:t>
      </w:r>
    </w:p>
    <w:tbl>
      <w:tblPr>
        <w:tblStyle w:val="14"/>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r>
              <w:rPr>
                <w:rFonts w:hint="eastAsia" w:ascii="Arial" w:hAnsi="宋体" w:cs="Arial"/>
                <w:szCs w:val="21"/>
              </w:rPr>
              <w:t>姓 名</w:t>
            </w:r>
          </w:p>
        </w:tc>
        <w:tc>
          <w:tcPr>
            <w:tcW w:w="2158" w:type="dxa"/>
            <w:gridSpan w:val="3"/>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p>
        </w:tc>
        <w:tc>
          <w:tcPr>
            <w:tcW w:w="1080" w:type="dxa"/>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r>
              <w:rPr>
                <w:rFonts w:hint="eastAsia" w:ascii="Arial" w:hAnsi="宋体" w:cs="Arial"/>
                <w:szCs w:val="21"/>
              </w:rPr>
              <w:t>性 别</w:t>
            </w:r>
          </w:p>
        </w:tc>
        <w:tc>
          <w:tcPr>
            <w:tcW w:w="1942" w:type="dxa"/>
            <w:gridSpan w:val="2"/>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p>
        </w:tc>
        <w:tc>
          <w:tcPr>
            <w:tcW w:w="1118" w:type="dxa"/>
            <w:gridSpan w:val="2"/>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r>
              <w:rPr>
                <w:rFonts w:hint="eastAsia" w:ascii="Arial" w:hAnsi="宋体" w:cs="Arial"/>
                <w:szCs w:val="21"/>
              </w:rPr>
              <w:t>年 龄</w:t>
            </w:r>
          </w:p>
        </w:tc>
        <w:tc>
          <w:tcPr>
            <w:tcW w:w="1220" w:type="dxa"/>
            <w:gridSpan w:val="2"/>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r>
              <w:rPr>
                <w:rFonts w:hint="eastAsia" w:ascii="Arial" w:hAnsi="宋体" w:cs="Arial"/>
                <w:szCs w:val="21"/>
              </w:rPr>
              <w:t>职 务</w:t>
            </w:r>
          </w:p>
        </w:tc>
        <w:tc>
          <w:tcPr>
            <w:tcW w:w="2158" w:type="dxa"/>
            <w:gridSpan w:val="3"/>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p>
        </w:tc>
        <w:tc>
          <w:tcPr>
            <w:tcW w:w="1080" w:type="dxa"/>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r>
              <w:rPr>
                <w:rFonts w:hint="eastAsia" w:ascii="Arial" w:hAnsi="宋体" w:cs="Arial"/>
                <w:szCs w:val="21"/>
              </w:rPr>
              <w:t>职 称</w:t>
            </w:r>
          </w:p>
        </w:tc>
        <w:tc>
          <w:tcPr>
            <w:tcW w:w="1942" w:type="dxa"/>
            <w:gridSpan w:val="2"/>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p>
        </w:tc>
        <w:tc>
          <w:tcPr>
            <w:tcW w:w="1118" w:type="dxa"/>
            <w:gridSpan w:val="2"/>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r>
              <w:rPr>
                <w:rFonts w:hint="eastAsia" w:ascii="Arial" w:hAnsi="宋体" w:cs="Arial"/>
                <w:szCs w:val="21"/>
              </w:rPr>
              <w:t>学 历</w:t>
            </w:r>
          </w:p>
        </w:tc>
        <w:tc>
          <w:tcPr>
            <w:tcW w:w="1220" w:type="dxa"/>
            <w:gridSpan w:val="2"/>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r>
              <w:rPr>
                <w:rFonts w:hint="eastAsia" w:ascii="Arial" w:hAnsi="宋体" w:cs="Arial"/>
                <w:szCs w:val="21"/>
              </w:rPr>
              <w:t>参加工作时间</w:t>
            </w:r>
          </w:p>
        </w:tc>
        <w:tc>
          <w:tcPr>
            <w:tcW w:w="2160" w:type="dxa"/>
            <w:gridSpan w:val="2"/>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p>
        </w:tc>
        <w:tc>
          <w:tcPr>
            <w:tcW w:w="3060" w:type="dxa"/>
            <w:gridSpan w:val="4"/>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r>
              <w:rPr>
                <w:rFonts w:hint="eastAsia" w:ascii="Arial" w:hAnsi="宋体" w:cs="Arial"/>
                <w:szCs w:val="21"/>
              </w:rPr>
              <w:t>从事项目负责人年限</w:t>
            </w:r>
          </w:p>
        </w:tc>
        <w:tc>
          <w:tcPr>
            <w:tcW w:w="1220" w:type="dxa"/>
            <w:gridSpan w:val="2"/>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r>
              <w:rPr>
                <w:rFonts w:hint="eastAsia" w:ascii="Arial" w:hAnsi="宋体" w:cs="Arial"/>
                <w:szCs w:val="21"/>
              </w:rPr>
              <w:t>资格证书编号</w:t>
            </w:r>
          </w:p>
        </w:tc>
        <w:tc>
          <w:tcPr>
            <w:tcW w:w="5360" w:type="dxa"/>
            <w:gridSpan w:val="7"/>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r>
              <w:rPr>
                <w:rFonts w:hint="eastAsia" w:ascii="Arial" w:hAnsi="宋体" w:cs="Arial"/>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r>
              <w:rPr>
                <w:rFonts w:hint="eastAsia" w:ascii="Arial" w:hAnsi="宋体" w:cs="Arial"/>
                <w:szCs w:val="21"/>
              </w:rPr>
              <w:t>单位</w:t>
            </w:r>
          </w:p>
        </w:tc>
        <w:tc>
          <w:tcPr>
            <w:tcW w:w="1965" w:type="dxa"/>
            <w:gridSpan w:val="2"/>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r>
              <w:rPr>
                <w:rFonts w:hint="eastAsia" w:ascii="Arial" w:hAnsi="宋体" w:cs="Arial"/>
                <w:szCs w:val="21"/>
              </w:rPr>
              <w:t>项目名称</w:t>
            </w:r>
          </w:p>
        </w:tc>
        <w:tc>
          <w:tcPr>
            <w:tcW w:w="1232" w:type="dxa"/>
            <w:gridSpan w:val="2"/>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r>
              <w:rPr>
                <w:rFonts w:hint="eastAsia" w:ascii="Arial" w:hAnsi="宋体" w:cs="Arial"/>
                <w:szCs w:val="21"/>
              </w:rPr>
              <w:t>项目类型/规模/级别</w:t>
            </w:r>
          </w:p>
        </w:tc>
        <w:tc>
          <w:tcPr>
            <w:tcW w:w="1800" w:type="dxa"/>
            <w:gridSpan w:val="2"/>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r>
              <w:rPr>
                <w:rFonts w:hint="eastAsia" w:ascii="Arial" w:hAnsi="宋体" w:cs="Arial"/>
                <w:szCs w:val="21"/>
              </w:rPr>
              <w:t>项目开始和完成期</w:t>
            </w:r>
          </w:p>
        </w:tc>
        <w:tc>
          <w:tcPr>
            <w:tcW w:w="1371" w:type="dxa"/>
            <w:gridSpan w:val="2"/>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r>
              <w:rPr>
                <w:rFonts w:hint="eastAsia" w:ascii="Arial" w:hAnsi="宋体" w:cs="Arial"/>
                <w:szCs w:val="21"/>
              </w:rPr>
              <w:t>状态（在建或已完）</w:t>
            </w:r>
          </w:p>
        </w:tc>
        <w:tc>
          <w:tcPr>
            <w:tcW w:w="957" w:type="dxa"/>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r>
              <w:rPr>
                <w:rFonts w:hint="eastAsia" w:ascii="Arial" w:hAnsi="宋体" w:cs="Arial"/>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p>
        </w:tc>
        <w:tc>
          <w:tcPr>
            <w:tcW w:w="1965" w:type="dxa"/>
            <w:gridSpan w:val="2"/>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p>
        </w:tc>
        <w:tc>
          <w:tcPr>
            <w:tcW w:w="1232" w:type="dxa"/>
            <w:gridSpan w:val="2"/>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p>
        </w:tc>
        <w:tc>
          <w:tcPr>
            <w:tcW w:w="1800" w:type="dxa"/>
            <w:gridSpan w:val="2"/>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p>
        </w:tc>
        <w:tc>
          <w:tcPr>
            <w:tcW w:w="1371" w:type="dxa"/>
            <w:gridSpan w:val="2"/>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p>
        </w:tc>
        <w:tc>
          <w:tcPr>
            <w:tcW w:w="957" w:type="dxa"/>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p>
        </w:tc>
        <w:tc>
          <w:tcPr>
            <w:tcW w:w="1965" w:type="dxa"/>
            <w:gridSpan w:val="2"/>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p>
        </w:tc>
        <w:tc>
          <w:tcPr>
            <w:tcW w:w="1232" w:type="dxa"/>
            <w:gridSpan w:val="2"/>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p>
        </w:tc>
        <w:tc>
          <w:tcPr>
            <w:tcW w:w="1800" w:type="dxa"/>
            <w:gridSpan w:val="2"/>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p>
        </w:tc>
        <w:tc>
          <w:tcPr>
            <w:tcW w:w="1371" w:type="dxa"/>
            <w:gridSpan w:val="2"/>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p>
        </w:tc>
        <w:tc>
          <w:tcPr>
            <w:tcW w:w="957" w:type="dxa"/>
            <w:noWrap w:val="0"/>
            <w:vAlign w:val="center"/>
          </w:tcPr>
          <w:p>
            <w:pPr>
              <w:keepNext w:val="0"/>
              <w:keepLines w:val="0"/>
              <w:suppressLineNumbers w:val="0"/>
              <w:spacing w:before="20" w:beforeAutospacing="0" w:after="20" w:afterAutospacing="0"/>
              <w:ind w:left="0" w:right="0"/>
              <w:jc w:val="center"/>
              <w:rPr>
                <w:rFonts w:hint="eastAsia"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noWrap w:val="0"/>
            <w:vAlign w:val="center"/>
          </w:tcPr>
          <w:p>
            <w:pPr>
              <w:keepNext w:val="0"/>
              <w:keepLines w:val="0"/>
              <w:suppressLineNumbers w:val="0"/>
              <w:spacing w:before="40" w:beforeAutospacing="0" w:after="20" w:afterAutospacing="0"/>
              <w:ind w:left="0" w:right="0"/>
              <w:jc w:val="left"/>
              <w:rPr>
                <w:rFonts w:hint="eastAsia" w:ascii="Arial" w:hAnsi="宋体" w:cs="Arial"/>
                <w:szCs w:val="21"/>
              </w:rPr>
            </w:pPr>
            <w:r>
              <w:rPr>
                <w:rFonts w:hint="eastAsia"/>
                <w:szCs w:val="21"/>
              </w:rPr>
              <w:t>供应商名称（盖章）</w:t>
            </w:r>
            <w:r>
              <w:rPr>
                <w:rFonts w:hint="eastAsia" w:ascii="Arial" w:hAnsi="宋体" w:cs="Arial"/>
                <w:szCs w:val="21"/>
              </w:rPr>
              <w:t>：</w:t>
            </w:r>
            <w:r>
              <w:rPr>
                <w:rFonts w:hint="eastAsia" w:ascii="Arial" w:hAnsi="宋体" w:cs="Arial"/>
                <w:szCs w:val="21"/>
                <w:u w:val="single"/>
              </w:rPr>
              <w:t xml:space="preserve">                            </w:t>
            </w:r>
          </w:p>
          <w:p>
            <w:pPr>
              <w:keepNext w:val="0"/>
              <w:keepLines w:val="0"/>
              <w:suppressLineNumbers w:val="0"/>
              <w:spacing w:before="20" w:beforeAutospacing="0" w:after="20" w:afterAutospacing="0"/>
              <w:ind w:left="0" w:right="0"/>
              <w:jc w:val="left"/>
              <w:rPr>
                <w:rFonts w:hint="eastAsia" w:ascii="Arial" w:hAnsi="宋体" w:cs="Arial"/>
                <w:szCs w:val="21"/>
              </w:rPr>
            </w:pPr>
            <w:r>
              <w:rPr>
                <w:rFonts w:hint="eastAsia" w:hAnsi="宋体"/>
                <w:szCs w:val="21"/>
              </w:rPr>
              <w:t>供应商代表姓名（签字）</w:t>
            </w:r>
            <w:r>
              <w:rPr>
                <w:rFonts w:hint="eastAsia" w:ascii="Arial" w:hAnsi="宋体" w:cs="Arial"/>
                <w:szCs w:val="21"/>
              </w:rPr>
              <w:t>：</w:t>
            </w:r>
            <w:r>
              <w:rPr>
                <w:rFonts w:hint="eastAsia" w:ascii="Arial" w:hAnsi="宋体" w:cs="Arial"/>
                <w:szCs w:val="21"/>
                <w:u w:val="single"/>
              </w:rPr>
              <w:t xml:space="preserve">                       </w:t>
            </w:r>
          </w:p>
        </w:tc>
      </w:tr>
    </w:tbl>
    <w:p>
      <w:pPr>
        <w:spacing w:after="60"/>
        <w:jc w:val="left"/>
        <w:rPr>
          <w:rFonts w:ascii="宋体" w:hAnsi="宋体" w:cs="Arial"/>
          <w:bCs/>
          <w:szCs w:val="21"/>
        </w:rPr>
      </w:pPr>
      <w:r>
        <w:rPr>
          <w:rFonts w:hint="eastAsia" w:ascii="宋体" w:hAnsi="宋体" w:cs="Arial"/>
          <w:bCs/>
          <w:szCs w:val="21"/>
        </w:rPr>
        <w:t>注：附身份证、学历、职称、资格证书、社保证明复印件，项目经验证明文件复印件。</w:t>
      </w:r>
    </w:p>
    <w:tbl>
      <w:tblPr>
        <w:tblStyle w:val="14"/>
        <w:tblW w:w="90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noWrap w:val="0"/>
            <w:vAlign w:val="top"/>
          </w:tcPr>
          <w:p>
            <w:pPr>
              <w:keepNext w:val="0"/>
              <w:keepLines w:val="0"/>
              <w:suppressLineNumbers w:val="0"/>
              <w:spacing w:before="0" w:beforeAutospacing="0" w:after="0" w:afterAutospacing="0" w:line="360" w:lineRule="auto"/>
              <w:ind w:left="0" w:right="0"/>
              <w:rPr>
                <w:rFonts w:hint="eastAsia"/>
                <w:b/>
                <w:bCs/>
                <w:szCs w:val="22"/>
              </w:rPr>
            </w:pPr>
          </w:p>
          <w:p>
            <w:pPr>
              <w:keepNext w:val="0"/>
              <w:keepLines w:val="0"/>
              <w:suppressLineNumbers w:val="0"/>
              <w:spacing w:before="0" w:beforeAutospacing="0" w:after="0" w:afterAutospacing="0" w:line="360" w:lineRule="auto"/>
              <w:ind w:left="0" w:right="0"/>
              <w:rPr>
                <w:rFonts w:hint="eastAsia"/>
                <w:b/>
                <w:bCs/>
                <w:szCs w:val="22"/>
              </w:rPr>
            </w:pPr>
          </w:p>
        </w:tc>
      </w:tr>
    </w:tbl>
    <w:p>
      <w:pPr>
        <w:rPr>
          <w:rFonts w:hint="eastAsia"/>
          <w:szCs w:val="22"/>
        </w:rPr>
      </w:pPr>
    </w:p>
    <w:p>
      <w:pPr>
        <w:rPr>
          <w:szCs w:val="21"/>
        </w:rPr>
      </w:pPr>
      <w:r>
        <w:rPr>
          <w:rFonts w:hint="eastAsia"/>
          <w:szCs w:val="21"/>
        </w:rPr>
        <w:t>2、</w:t>
      </w:r>
    </w:p>
    <w:p>
      <w:pPr>
        <w:rPr>
          <w:rFonts w:hint="eastAsia"/>
          <w:szCs w:val="21"/>
        </w:rPr>
      </w:pPr>
    </w:p>
    <w:p>
      <w:pPr>
        <w:rPr>
          <w:b/>
          <w:szCs w:val="21"/>
        </w:rPr>
      </w:pPr>
      <w:r>
        <w:rPr>
          <w:rFonts w:hint="eastAsia"/>
          <w:b/>
          <w:szCs w:val="21"/>
        </w:rPr>
        <w:t>3、</w:t>
      </w:r>
    </w:p>
    <w:p>
      <w:pPr>
        <w:rPr>
          <w:rFonts w:hint="eastAsia"/>
          <w:b/>
          <w:szCs w:val="21"/>
        </w:rPr>
      </w:pPr>
    </w:p>
    <w:p>
      <w:pPr>
        <w:keepNext/>
        <w:keepLines/>
        <w:spacing w:before="260" w:after="260"/>
        <w:jc w:val="center"/>
        <w:outlineLvl w:val="2"/>
        <w:rPr>
          <w:rFonts w:hint="eastAsia" w:ascii="黑体" w:hAnsi="宋体" w:eastAsia="黑体" w:cs="Times New Roman"/>
          <w:bCs/>
          <w:sz w:val="28"/>
          <w:szCs w:val="28"/>
          <w:lang w:val="en-US" w:eastAsia="zh-CN"/>
        </w:rPr>
      </w:pPr>
      <w:r>
        <w:rPr>
          <w:rFonts w:hint="eastAsia" w:ascii="黑体" w:hAnsi="宋体" w:eastAsia="黑体" w:cs="Times New Roman"/>
          <w:bCs/>
          <w:sz w:val="28"/>
          <w:szCs w:val="28"/>
          <w:lang w:val="en-US" w:eastAsia="zh-CN"/>
        </w:rPr>
        <w:t>九、主要的标准、规范的说明</w:t>
      </w:r>
    </w:p>
    <w:p>
      <w:pPr>
        <w:keepNext/>
        <w:keepLines/>
        <w:spacing w:before="260" w:after="260"/>
        <w:jc w:val="center"/>
        <w:outlineLvl w:val="2"/>
        <w:rPr>
          <w:rFonts w:hint="eastAsia" w:ascii="黑体" w:hAnsi="宋体" w:eastAsia="黑体" w:cs="Times New Roman"/>
          <w:bCs/>
          <w:sz w:val="28"/>
          <w:szCs w:val="28"/>
          <w:lang w:val="en-US" w:eastAsia="zh-CN"/>
        </w:rPr>
      </w:pPr>
    </w:p>
    <w:p>
      <w:pPr>
        <w:keepNext/>
        <w:keepLines/>
        <w:spacing w:before="260" w:after="260"/>
        <w:jc w:val="center"/>
        <w:outlineLvl w:val="2"/>
        <w:rPr>
          <w:rFonts w:hint="eastAsia" w:ascii="黑体" w:hAnsi="宋体" w:eastAsia="黑体" w:cs="Times New Roman"/>
          <w:bCs/>
          <w:sz w:val="28"/>
          <w:szCs w:val="28"/>
          <w:lang w:val="en-US" w:eastAsia="zh-CN"/>
        </w:rPr>
      </w:pPr>
      <w:r>
        <w:rPr>
          <w:rFonts w:hint="eastAsia" w:ascii="黑体" w:hAnsi="宋体" w:eastAsia="黑体" w:cs="Times New Roman"/>
          <w:bCs/>
          <w:sz w:val="28"/>
          <w:szCs w:val="28"/>
          <w:lang w:val="en-US" w:eastAsia="zh-CN"/>
        </w:rPr>
        <w:t>十、产品及市场情况的说明</w:t>
      </w:r>
    </w:p>
    <w:p>
      <w:pPr>
        <w:keepNext/>
        <w:keepLines/>
        <w:spacing w:before="260" w:after="260"/>
        <w:jc w:val="center"/>
        <w:outlineLvl w:val="2"/>
        <w:rPr>
          <w:rFonts w:hint="eastAsia" w:ascii="黑体" w:hAnsi="宋体" w:eastAsia="黑体" w:cs="Times New Roman"/>
          <w:bCs/>
          <w:sz w:val="28"/>
          <w:szCs w:val="28"/>
          <w:lang w:val="en-US" w:eastAsia="zh-CN"/>
        </w:rPr>
      </w:pPr>
    </w:p>
    <w:p>
      <w:pPr>
        <w:keepNext/>
        <w:keepLines/>
        <w:numPr>
          <w:ilvl w:val="0"/>
          <w:numId w:val="6"/>
        </w:numPr>
        <w:spacing w:before="260" w:after="260"/>
        <w:jc w:val="center"/>
        <w:outlineLvl w:val="2"/>
        <w:rPr>
          <w:rFonts w:hint="eastAsia" w:ascii="黑体" w:hAnsi="宋体" w:eastAsia="黑体" w:cs="Times New Roman"/>
          <w:bCs/>
          <w:sz w:val="28"/>
          <w:szCs w:val="28"/>
          <w:lang w:val="en-US" w:eastAsia="zh-CN"/>
        </w:rPr>
      </w:pPr>
      <w:r>
        <w:rPr>
          <w:rFonts w:hint="eastAsia" w:ascii="黑体" w:hAnsi="宋体" w:eastAsia="黑体" w:cs="Times New Roman"/>
          <w:bCs/>
          <w:sz w:val="28"/>
          <w:szCs w:val="28"/>
          <w:lang w:val="en-US" w:eastAsia="zh-CN"/>
        </w:rPr>
        <w:t>设计案例</w:t>
      </w:r>
    </w:p>
    <w:p>
      <w:pPr>
        <w:pStyle w:val="2"/>
        <w:numPr>
          <w:ilvl w:val="0"/>
          <w:numId w:val="0"/>
        </w:numPr>
        <w:ind w:leftChars="400"/>
        <w:rPr>
          <w:rFonts w:hint="default"/>
          <w:lang w:val="en-US" w:eastAsia="zh-CN"/>
        </w:rPr>
      </w:pPr>
    </w:p>
    <w:p>
      <w:pPr>
        <w:jc w:val="center"/>
        <w:rPr>
          <w:rFonts w:hint="eastAsia" w:ascii="黑体" w:hAnsi="宋体" w:eastAsia="黑体" w:cs="Times New Roman"/>
          <w:b/>
          <w:bCs/>
          <w:kern w:val="2"/>
          <w:sz w:val="28"/>
          <w:szCs w:val="28"/>
          <w:lang w:val="en-US" w:eastAsia="zh-CN" w:bidi="ar-SA"/>
        </w:rPr>
      </w:pPr>
    </w:p>
    <w:p>
      <w:pPr>
        <w:rPr>
          <w:b/>
          <w:szCs w:val="21"/>
        </w:rPr>
      </w:pPr>
      <w:r>
        <w:rPr>
          <w:b/>
          <w:szCs w:val="21"/>
        </w:rPr>
        <w:br w:type="page"/>
      </w:r>
    </w:p>
    <w:p>
      <w:pPr>
        <w:rPr>
          <w:b/>
          <w:szCs w:val="21"/>
        </w:rPr>
      </w:pPr>
    </w:p>
    <w:p>
      <w:pPr>
        <w:keepNext/>
        <w:keepLines/>
        <w:spacing w:before="120" w:after="120" w:line="416" w:lineRule="auto"/>
        <w:jc w:val="center"/>
        <w:outlineLvl w:val="2"/>
        <w:rPr>
          <w:b/>
          <w:bCs/>
          <w:sz w:val="32"/>
          <w:szCs w:val="32"/>
        </w:rPr>
      </w:pPr>
      <w:r>
        <w:rPr>
          <w:rFonts w:hint="eastAsia"/>
          <w:b/>
          <w:bCs/>
          <w:sz w:val="32"/>
          <w:szCs w:val="32"/>
        </w:rPr>
        <w:t>密封袋封条格式</w:t>
      </w: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52"/>
          <w:szCs w:val="52"/>
        </w:rPr>
      </w:pPr>
      <w:r>
        <w:rPr>
          <w:rFonts w:hint="eastAsia" w:ascii="宋体" w:hAnsi="宋体" w:cs="Arial"/>
          <w:b/>
          <w:bCs/>
          <w:sz w:val="52"/>
          <w:szCs w:val="52"/>
        </w:rPr>
        <w:t>投标文件/开标一览表</w:t>
      </w: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left"/>
        <w:rPr>
          <w:rFonts w:ascii="宋体" w:hAnsi="宋体" w:cs="Arial"/>
          <w:b/>
          <w:bCs/>
          <w:sz w:val="28"/>
          <w:szCs w:val="28"/>
        </w:rPr>
      </w:pPr>
      <w:r>
        <w:rPr>
          <w:rFonts w:hint="eastAsia" w:ascii="宋体" w:hAnsi="宋体" w:cs="Arial"/>
          <w:b/>
          <w:bCs/>
          <w:sz w:val="28"/>
          <w:szCs w:val="28"/>
        </w:rPr>
        <w:t>项目名称：</w:t>
      </w:r>
      <w:r>
        <w:rPr>
          <w:rFonts w:hint="eastAsia" w:ascii="宋体" w:hAnsi="宋体" w:cs="Arial"/>
          <w:b/>
          <w:bCs/>
          <w:sz w:val="28"/>
          <w:szCs w:val="28"/>
          <w:u w:val="single"/>
        </w:rPr>
        <w:t xml:space="preserve">                                                       </w:t>
      </w:r>
    </w:p>
    <w:p>
      <w:pPr>
        <w:spacing w:line="360" w:lineRule="auto"/>
        <w:jc w:val="left"/>
        <w:rPr>
          <w:rFonts w:ascii="宋体" w:hAnsi="宋体" w:cs="Arial"/>
          <w:b/>
          <w:bCs/>
          <w:sz w:val="28"/>
          <w:szCs w:val="28"/>
        </w:rPr>
      </w:pPr>
      <w:r>
        <w:rPr>
          <w:rFonts w:hint="eastAsia" w:ascii="宋体" w:hAnsi="宋体" w:cs="Arial"/>
          <w:b/>
          <w:bCs/>
          <w:sz w:val="28"/>
          <w:szCs w:val="28"/>
        </w:rPr>
        <w:t>项目编号：</w:t>
      </w:r>
      <w:r>
        <w:rPr>
          <w:rFonts w:hint="eastAsia" w:ascii="宋体" w:hAnsi="宋体" w:cs="Arial"/>
          <w:b/>
          <w:bCs/>
          <w:sz w:val="28"/>
          <w:szCs w:val="28"/>
          <w:u w:val="single"/>
        </w:rPr>
        <w:t xml:space="preserve">                                                           </w:t>
      </w:r>
    </w:p>
    <w:p>
      <w:pPr>
        <w:spacing w:line="360" w:lineRule="auto"/>
        <w:jc w:val="left"/>
        <w:rPr>
          <w:rFonts w:ascii="宋体" w:hAnsi="宋体" w:cs="Arial"/>
          <w:b/>
          <w:bCs/>
          <w:sz w:val="28"/>
          <w:szCs w:val="28"/>
        </w:rPr>
      </w:pPr>
      <w:r>
        <w:rPr>
          <w:rFonts w:hint="eastAsia" w:ascii="宋体" w:hAnsi="宋体" w:cs="Arial"/>
          <w:b/>
          <w:bCs/>
          <w:sz w:val="28"/>
          <w:szCs w:val="28"/>
        </w:rPr>
        <w:t>投标单位：</w:t>
      </w:r>
      <w:r>
        <w:rPr>
          <w:rFonts w:hint="eastAsia" w:ascii="宋体" w:hAnsi="宋体" w:cs="Arial"/>
          <w:b/>
          <w:bCs/>
          <w:sz w:val="28"/>
          <w:szCs w:val="28"/>
          <w:u w:val="single"/>
        </w:rPr>
        <w:t xml:space="preserve">                                     （加盖公章）</w:t>
      </w:r>
    </w:p>
    <w:p>
      <w:pPr>
        <w:spacing w:line="360" w:lineRule="auto"/>
        <w:jc w:val="left"/>
        <w:rPr>
          <w:rFonts w:ascii="宋体" w:hAnsi="宋体" w:cs="Arial"/>
          <w:b/>
          <w:bCs/>
          <w:sz w:val="28"/>
          <w:szCs w:val="28"/>
        </w:rPr>
      </w:pPr>
      <w:r>
        <w:rPr>
          <w:rFonts w:hint="eastAsia" w:ascii="宋体" w:hAnsi="宋体" w:cs="Arial"/>
          <w:b/>
          <w:bCs/>
          <w:sz w:val="28"/>
          <w:szCs w:val="28"/>
        </w:rPr>
        <w:t>单位地址：</w:t>
      </w:r>
      <w:r>
        <w:rPr>
          <w:rFonts w:hint="eastAsia" w:ascii="宋体" w:hAnsi="宋体" w:cs="Arial"/>
          <w:b/>
          <w:bCs/>
          <w:sz w:val="28"/>
          <w:szCs w:val="28"/>
          <w:u w:val="single"/>
        </w:rPr>
        <w:t xml:space="preserve">                                                       </w:t>
      </w:r>
    </w:p>
    <w:p>
      <w:pPr>
        <w:spacing w:line="360" w:lineRule="auto"/>
        <w:jc w:val="left"/>
        <w:rPr>
          <w:rFonts w:ascii="宋体" w:hAnsi="宋体" w:cs="Arial"/>
          <w:b/>
          <w:bCs/>
          <w:sz w:val="28"/>
          <w:szCs w:val="28"/>
          <w:u w:val="single"/>
        </w:rPr>
      </w:pPr>
      <w:r>
        <w:rPr>
          <w:rFonts w:hint="eastAsia" w:ascii="宋体" w:hAnsi="宋体" w:cs="Arial"/>
          <w:b/>
          <w:bCs/>
          <w:sz w:val="28"/>
          <w:szCs w:val="28"/>
        </w:rPr>
        <w:t>法定代表人/被授权人：</w:t>
      </w:r>
      <w:r>
        <w:rPr>
          <w:rFonts w:hint="eastAsia" w:ascii="宋体" w:hAnsi="宋体" w:cs="Arial"/>
          <w:b/>
          <w:bCs/>
          <w:sz w:val="28"/>
          <w:szCs w:val="28"/>
          <w:u w:val="single"/>
        </w:rPr>
        <w:t xml:space="preserve">                                            </w:t>
      </w:r>
    </w:p>
    <w:p>
      <w:pPr>
        <w:spacing w:line="360" w:lineRule="auto"/>
        <w:jc w:val="left"/>
        <w:rPr>
          <w:rFonts w:ascii="宋体" w:hAnsi="宋体" w:cs="Arial"/>
          <w:b/>
          <w:bCs/>
          <w:sz w:val="28"/>
          <w:szCs w:val="28"/>
        </w:rPr>
      </w:pPr>
      <w:r>
        <w:rPr>
          <w:rFonts w:hint="eastAsia" w:ascii="宋体" w:hAnsi="宋体" w:cs="Arial"/>
          <w:b/>
          <w:bCs/>
          <w:sz w:val="28"/>
          <w:szCs w:val="28"/>
        </w:rPr>
        <w:t>联系电话：</w:t>
      </w:r>
      <w:r>
        <w:rPr>
          <w:rFonts w:hint="eastAsia" w:ascii="宋体" w:hAnsi="宋体" w:cs="Arial"/>
          <w:b/>
          <w:bCs/>
          <w:sz w:val="28"/>
          <w:szCs w:val="28"/>
          <w:u w:val="single"/>
        </w:rPr>
        <w:t xml:space="preserve">                                                       </w:t>
      </w:r>
    </w:p>
    <w:p>
      <w:pPr>
        <w:spacing w:line="360" w:lineRule="auto"/>
        <w:jc w:val="center"/>
        <w:rPr>
          <w:rFonts w:ascii="宋体" w:hAnsi="宋体" w:cs="Arial"/>
          <w:b/>
          <w:bCs/>
          <w:sz w:val="28"/>
          <w:szCs w:val="28"/>
        </w:rPr>
      </w:pPr>
      <w:r>
        <w:rPr>
          <w:rFonts w:hint="eastAsia" w:ascii="宋体" w:hAnsi="宋体" w:cs="Arial"/>
          <w:b/>
          <w:bCs/>
          <w:sz w:val="28"/>
          <w:szCs w:val="28"/>
        </w:rPr>
        <w:t>【</w:t>
      </w:r>
      <w:r>
        <w:rPr>
          <w:rFonts w:hint="eastAsia" w:ascii="宋体" w:hAnsi="宋体" w:cs="Arial"/>
          <w:b/>
          <w:bCs/>
          <w:sz w:val="28"/>
          <w:szCs w:val="28"/>
          <w:u w:val="single"/>
        </w:rPr>
        <w:t xml:space="preserve">    </w:t>
      </w:r>
      <w:r>
        <w:rPr>
          <w:rFonts w:hint="eastAsia" w:ascii="宋体" w:hAnsi="宋体" w:cs="Arial"/>
          <w:b/>
          <w:bCs/>
          <w:sz w:val="28"/>
          <w:szCs w:val="28"/>
        </w:rPr>
        <w:t>年</w:t>
      </w:r>
      <w:r>
        <w:rPr>
          <w:rFonts w:hint="eastAsia" w:ascii="宋体" w:hAnsi="宋体" w:cs="Arial"/>
          <w:b/>
          <w:bCs/>
          <w:sz w:val="28"/>
          <w:szCs w:val="28"/>
          <w:u w:val="single"/>
        </w:rPr>
        <w:t xml:space="preserve">  </w:t>
      </w:r>
      <w:r>
        <w:rPr>
          <w:rFonts w:hint="eastAsia" w:ascii="宋体" w:hAnsi="宋体" w:cs="Arial"/>
          <w:b/>
          <w:bCs/>
          <w:sz w:val="28"/>
          <w:szCs w:val="28"/>
        </w:rPr>
        <w:t>月</w:t>
      </w:r>
      <w:r>
        <w:rPr>
          <w:rFonts w:hint="eastAsia" w:ascii="宋体" w:hAnsi="宋体" w:cs="Arial"/>
          <w:b/>
          <w:bCs/>
          <w:sz w:val="28"/>
          <w:szCs w:val="28"/>
          <w:u w:val="single"/>
        </w:rPr>
        <w:t xml:space="preserve">  </w:t>
      </w:r>
      <w:r>
        <w:rPr>
          <w:rFonts w:hint="eastAsia" w:ascii="宋体" w:hAnsi="宋体" w:cs="Arial"/>
          <w:b/>
          <w:bCs/>
          <w:sz w:val="28"/>
          <w:szCs w:val="28"/>
        </w:rPr>
        <w:t>日</w:t>
      </w:r>
      <w:r>
        <w:rPr>
          <w:rFonts w:hint="eastAsia" w:ascii="宋体" w:hAnsi="宋体" w:cs="Arial"/>
          <w:b/>
          <w:bCs/>
          <w:sz w:val="28"/>
          <w:szCs w:val="28"/>
          <w:u w:val="single"/>
        </w:rPr>
        <w:t xml:space="preserve">  </w:t>
      </w:r>
      <w:r>
        <w:rPr>
          <w:rFonts w:hint="eastAsia" w:ascii="宋体" w:hAnsi="宋体" w:cs="Arial"/>
          <w:b/>
          <w:bCs/>
          <w:sz w:val="28"/>
          <w:szCs w:val="28"/>
        </w:rPr>
        <w:t>时</w:t>
      </w:r>
      <w:r>
        <w:rPr>
          <w:rFonts w:hint="eastAsia" w:ascii="宋体" w:hAnsi="宋体" w:cs="Arial"/>
          <w:b/>
          <w:bCs/>
          <w:sz w:val="28"/>
          <w:szCs w:val="28"/>
          <w:u w:val="single"/>
        </w:rPr>
        <w:t xml:space="preserve">  </w:t>
      </w:r>
      <w:r>
        <w:rPr>
          <w:rFonts w:hint="eastAsia" w:ascii="宋体" w:hAnsi="宋体" w:cs="Arial"/>
          <w:b/>
          <w:bCs/>
          <w:sz w:val="28"/>
          <w:szCs w:val="28"/>
        </w:rPr>
        <w:t>分之前不得启封。】</w:t>
      </w:r>
    </w:p>
    <w:p>
      <w:pPr>
        <w:spacing w:line="360" w:lineRule="auto"/>
        <w:rPr>
          <w:rFonts w:ascii="宋体" w:hAnsi="宋体" w:cs="Arial"/>
          <w:bCs/>
          <w:sz w:val="28"/>
          <w:szCs w:val="28"/>
        </w:rPr>
      </w:pPr>
      <w:r>
        <w:rPr>
          <w:rFonts w:hint="eastAsia" w:ascii="宋体" w:hAnsi="宋体" w:cs="Arial"/>
          <w:bCs/>
          <w:sz w:val="28"/>
          <w:szCs w:val="28"/>
        </w:rPr>
        <w:t>备注：本封条应粘贴在投标文件/开标一览表的密封袋封面。</w:t>
      </w:r>
    </w:p>
    <w:p>
      <w:pPr>
        <w:rPr>
          <w:rFonts w:hint="eastAsia"/>
        </w:rPr>
      </w:pPr>
      <w:r>
        <w:rPr>
          <w:szCs w:val="22"/>
        </w:rPr>
        <w:br w:type="page"/>
      </w:r>
    </w:p>
    <w:p>
      <w:pPr>
        <w:pStyle w:val="7"/>
        <w:rPr>
          <w:rFonts w:hint="eastAsia"/>
          <w:kern w:val="2"/>
          <w:sz w:val="32"/>
          <w:szCs w:val="32"/>
        </w:rPr>
      </w:pPr>
      <w:r>
        <w:rPr>
          <w:rFonts w:hint="eastAsia"/>
          <w:kern w:val="2"/>
          <w:sz w:val="32"/>
          <w:szCs w:val="32"/>
        </w:rPr>
        <w:t>第四章</w:t>
      </w:r>
      <w:r>
        <w:rPr>
          <w:kern w:val="2"/>
          <w:sz w:val="32"/>
          <w:szCs w:val="32"/>
        </w:rPr>
        <w:t xml:space="preserve"> </w:t>
      </w:r>
      <w:r>
        <w:rPr>
          <w:rFonts w:hint="eastAsia"/>
          <w:kern w:val="2"/>
          <w:sz w:val="32"/>
          <w:szCs w:val="32"/>
        </w:rPr>
        <w:t xml:space="preserve"> 合同条款及格式</w:t>
      </w:r>
    </w:p>
    <w:p>
      <w:pPr>
        <w:jc w:val="center"/>
        <w:rPr>
          <w:rFonts w:hint="eastAsia"/>
        </w:rPr>
      </w:pPr>
      <w:r>
        <w:rPr>
          <w:rFonts w:hint="eastAsia"/>
          <w:b/>
          <w:sz w:val="24"/>
        </w:rPr>
        <w:t>（供参考）</w:t>
      </w:r>
    </w:p>
    <w:p>
      <w:pPr>
        <w:rPr>
          <w:rFonts w:ascii="宋体" w:hAnsi="宋体"/>
          <w:bCs/>
          <w:szCs w:val="21"/>
        </w:rPr>
      </w:pPr>
    </w:p>
    <w:p>
      <w:pPr>
        <w:rPr>
          <w:rFonts w:hint="eastAsia" w:ascii="宋体" w:hAnsi="宋体"/>
          <w:bCs/>
          <w:szCs w:val="21"/>
          <w:u w:val="single"/>
        </w:rPr>
      </w:pPr>
      <w:r>
        <w:rPr>
          <w:rFonts w:hint="eastAsia" w:ascii="宋体" w:hAnsi="宋体"/>
          <w:bCs/>
          <w:szCs w:val="21"/>
        </w:rPr>
        <w:t xml:space="preserve">采购单位（甲方）：深圳实验学校                   </w:t>
      </w:r>
    </w:p>
    <w:p>
      <w:pPr>
        <w:rPr>
          <w:rFonts w:ascii="宋体" w:hAnsi="宋体"/>
          <w:bCs/>
          <w:szCs w:val="21"/>
        </w:rPr>
      </w:pPr>
      <w:r>
        <w:rPr>
          <w:rFonts w:hint="eastAsia" w:ascii="宋体" w:hAnsi="宋体"/>
          <w:bCs/>
          <w:szCs w:val="21"/>
        </w:rPr>
        <w:t xml:space="preserve">供 应 商（乙方）： </w:t>
      </w:r>
    </w:p>
    <w:p>
      <w:pPr>
        <w:rPr>
          <w:rFonts w:hint="eastAsia" w:ascii="宋体" w:hAnsi="宋体"/>
          <w:bCs/>
          <w:szCs w:val="21"/>
        </w:rPr>
      </w:pPr>
    </w:p>
    <w:p>
      <w:pPr>
        <w:ind w:firstLine="420" w:firstLineChars="200"/>
        <w:rPr>
          <w:rFonts w:ascii="宋体" w:hAnsi="宋体"/>
          <w:bCs/>
          <w:szCs w:val="21"/>
        </w:rPr>
      </w:pPr>
      <w:r>
        <w:rPr>
          <w:rFonts w:hint="eastAsia" w:ascii="宋体" w:hAnsi="宋体"/>
          <w:bCs/>
          <w:szCs w:val="21"/>
        </w:rPr>
        <w:t>根据深圳实验学校2019年</w:t>
      </w:r>
      <w:r>
        <w:rPr>
          <w:rFonts w:ascii="宋体" w:hAnsi="宋体"/>
          <w:bCs/>
          <w:szCs w:val="21"/>
        </w:rPr>
        <w:t xml:space="preserve">  </w:t>
      </w:r>
      <w:r>
        <w:rPr>
          <w:rFonts w:hint="eastAsia" w:ascii="宋体" w:hAnsi="宋体"/>
          <w:bCs/>
          <w:szCs w:val="21"/>
        </w:rPr>
        <w:t>月  日</w:t>
      </w:r>
      <w:r>
        <w:rPr>
          <w:rFonts w:ascii="宋体" w:hAnsi="宋体"/>
          <w:bCs/>
          <w:szCs w:val="21"/>
        </w:rPr>
        <w:t>组织的</w:t>
      </w:r>
      <w:r>
        <w:rPr>
          <w:rFonts w:ascii="宋体" w:hAnsi="宋体"/>
          <w:bCs/>
          <w:szCs w:val="21"/>
          <w:u w:val="single"/>
        </w:rPr>
        <w:t xml:space="preserve">              </w:t>
      </w:r>
      <w:r>
        <w:rPr>
          <w:rFonts w:hint="eastAsia" w:ascii="宋体" w:hAnsi="宋体"/>
          <w:bCs/>
          <w:szCs w:val="21"/>
        </w:rPr>
        <w:t>公开招标</w:t>
      </w:r>
      <w:r>
        <w:rPr>
          <w:rFonts w:ascii="宋体" w:hAnsi="宋体"/>
          <w:bCs/>
          <w:szCs w:val="21"/>
        </w:rPr>
        <w:t>的中标结果</w:t>
      </w:r>
      <w:r>
        <w:rPr>
          <w:rFonts w:hint="eastAsia" w:ascii="宋体" w:hAnsi="宋体"/>
          <w:bCs/>
          <w:szCs w:val="21"/>
        </w:rPr>
        <w:t>及《中华人民共和国合同法》，甲乙双方经协商签订本合同。</w:t>
      </w:r>
    </w:p>
    <w:p>
      <w:pPr>
        <w:ind w:firstLine="527" w:firstLineChars="250"/>
        <w:rPr>
          <w:rFonts w:ascii="宋体" w:hAnsi="宋体"/>
          <w:b/>
          <w:bCs/>
          <w:szCs w:val="21"/>
        </w:rPr>
      </w:pPr>
      <w:r>
        <w:rPr>
          <w:rFonts w:hint="eastAsia" w:ascii="宋体" w:hAnsi="宋体"/>
          <w:b/>
          <w:bCs/>
          <w:szCs w:val="21"/>
        </w:rPr>
        <w:t>第一条　项目概况</w:t>
      </w:r>
    </w:p>
    <w:p>
      <w:pPr>
        <w:ind w:firstLine="420" w:firstLineChars="200"/>
        <w:rPr>
          <w:rFonts w:ascii="宋体" w:hAnsi="宋体"/>
          <w:szCs w:val="21"/>
        </w:rPr>
      </w:pPr>
      <w:r>
        <w:rPr>
          <w:rFonts w:hint="eastAsia" w:ascii="宋体" w:hAnsi="宋体"/>
          <w:szCs w:val="21"/>
        </w:rPr>
        <w:t xml:space="preserve">项目名称： </w:t>
      </w:r>
    </w:p>
    <w:p>
      <w:pPr>
        <w:ind w:firstLine="420" w:firstLineChars="200"/>
        <w:rPr>
          <w:rFonts w:ascii="宋体" w:hAnsi="宋体"/>
          <w:szCs w:val="21"/>
        </w:rPr>
      </w:pPr>
      <w:r>
        <w:rPr>
          <w:rFonts w:hint="eastAsia" w:ascii="宋体" w:hAnsi="宋体"/>
          <w:szCs w:val="21"/>
        </w:rPr>
        <w:t xml:space="preserve">项目内容： </w:t>
      </w:r>
    </w:p>
    <w:p>
      <w:pPr>
        <w:ind w:firstLine="420" w:firstLineChars="200"/>
        <w:rPr>
          <w:rFonts w:ascii="宋体" w:hAnsi="宋体"/>
          <w:szCs w:val="21"/>
        </w:rPr>
      </w:pPr>
      <w:r>
        <w:rPr>
          <w:rFonts w:hint="eastAsia" w:ascii="宋体" w:hAnsi="宋体"/>
          <w:szCs w:val="21"/>
        </w:rPr>
        <w:t xml:space="preserve">服务时间： </w:t>
      </w:r>
    </w:p>
    <w:p>
      <w:pPr>
        <w:ind w:firstLine="420" w:firstLineChars="200"/>
        <w:rPr>
          <w:rFonts w:ascii="宋体" w:hAnsi="宋体"/>
          <w:bCs/>
          <w:szCs w:val="21"/>
        </w:rPr>
      </w:pPr>
      <w:r>
        <w:rPr>
          <w:rFonts w:hint="eastAsia" w:ascii="宋体" w:hAnsi="宋体"/>
          <w:szCs w:val="21"/>
        </w:rPr>
        <w:t>合同价款：</w:t>
      </w:r>
    </w:p>
    <w:p>
      <w:pPr>
        <w:ind w:firstLine="527" w:firstLineChars="250"/>
        <w:rPr>
          <w:rFonts w:ascii="宋体" w:hAnsi="宋体"/>
          <w:b/>
          <w:bCs/>
          <w:szCs w:val="21"/>
        </w:rPr>
      </w:pPr>
      <w:r>
        <w:rPr>
          <w:rFonts w:hint="eastAsia" w:ascii="宋体" w:hAnsi="宋体"/>
          <w:b/>
          <w:bCs/>
          <w:szCs w:val="21"/>
        </w:rPr>
        <w:t>第二条  甲方的义务</w:t>
      </w:r>
    </w:p>
    <w:p>
      <w:pPr>
        <w:ind w:firstLine="420" w:firstLineChars="200"/>
        <w:rPr>
          <w:rFonts w:ascii="宋体" w:hAnsi="宋体"/>
          <w:szCs w:val="21"/>
        </w:rPr>
      </w:pPr>
      <w:r>
        <w:rPr>
          <w:rFonts w:hint="eastAsia" w:ascii="宋体" w:hAnsi="宋体"/>
          <w:szCs w:val="21"/>
        </w:rPr>
        <w:t xml:space="preserve">1、  </w:t>
      </w:r>
    </w:p>
    <w:p>
      <w:pPr>
        <w:ind w:firstLine="420" w:firstLineChars="200"/>
        <w:rPr>
          <w:rFonts w:ascii="宋体" w:hAnsi="宋体"/>
          <w:szCs w:val="21"/>
        </w:rPr>
      </w:pPr>
      <w:r>
        <w:rPr>
          <w:rFonts w:hint="eastAsia" w:ascii="宋体" w:hAnsi="宋体"/>
          <w:szCs w:val="21"/>
        </w:rPr>
        <w:t xml:space="preserve">2、  </w:t>
      </w:r>
    </w:p>
    <w:p>
      <w:pPr>
        <w:rPr>
          <w:rFonts w:ascii="宋体" w:hAnsi="宋体"/>
          <w:bCs/>
          <w:szCs w:val="21"/>
        </w:rPr>
      </w:pPr>
    </w:p>
    <w:p>
      <w:pPr>
        <w:ind w:firstLine="422" w:firstLineChars="200"/>
        <w:rPr>
          <w:rFonts w:ascii="宋体" w:hAnsi="宋体"/>
          <w:b/>
          <w:bCs/>
          <w:szCs w:val="21"/>
        </w:rPr>
      </w:pPr>
      <w:r>
        <w:rPr>
          <w:rFonts w:hint="eastAsia" w:ascii="宋体" w:hAnsi="宋体"/>
          <w:b/>
          <w:bCs/>
          <w:szCs w:val="21"/>
        </w:rPr>
        <w:t>第三条  乙方的义务</w:t>
      </w:r>
    </w:p>
    <w:p>
      <w:pPr>
        <w:rPr>
          <w:rFonts w:ascii="宋体" w:hAnsi="宋体"/>
          <w:bCs/>
          <w:szCs w:val="21"/>
        </w:rPr>
      </w:pPr>
    </w:p>
    <w:p>
      <w:pPr>
        <w:rPr>
          <w:rFonts w:hint="eastAsia" w:ascii="宋体" w:hAnsi="宋体"/>
          <w:bCs/>
          <w:szCs w:val="21"/>
        </w:rPr>
      </w:pPr>
    </w:p>
    <w:p>
      <w:pPr>
        <w:ind w:firstLine="422" w:firstLineChars="200"/>
        <w:rPr>
          <w:rFonts w:ascii="宋体" w:hAnsi="宋体"/>
          <w:b/>
          <w:bCs/>
          <w:szCs w:val="21"/>
        </w:rPr>
      </w:pPr>
      <w:r>
        <w:rPr>
          <w:rFonts w:hint="eastAsia" w:ascii="宋体" w:hAnsi="宋体"/>
          <w:b/>
          <w:bCs/>
          <w:szCs w:val="21"/>
        </w:rPr>
        <w:t>第四条  甲方的权利</w:t>
      </w:r>
    </w:p>
    <w:p>
      <w:pPr>
        <w:rPr>
          <w:rFonts w:ascii="宋体" w:hAnsi="宋体"/>
          <w:bCs/>
          <w:szCs w:val="21"/>
        </w:rPr>
      </w:pPr>
    </w:p>
    <w:p>
      <w:pPr>
        <w:rPr>
          <w:rFonts w:ascii="宋体" w:hAnsi="宋体"/>
          <w:bCs/>
          <w:szCs w:val="21"/>
        </w:rPr>
      </w:pPr>
    </w:p>
    <w:p>
      <w:pPr>
        <w:rPr>
          <w:rFonts w:ascii="宋体" w:hAnsi="宋体"/>
          <w:bCs/>
          <w:szCs w:val="21"/>
        </w:rPr>
      </w:pPr>
    </w:p>
    <w:p>
      <w:pPr>
        <w:ind w:firstLine="422" w:firstLineChars="200"/>
        <w:rPr>
          <w:rFonts w:ascii="宋体" w:hAnsi="宋体"/>
          <w:b/>
          <w:bCs/>
          <w:szCs w:val="21"/>
        </w:rPr>
      </w:pPr>
      <w:r>
        <w:rPr>
          <w:rFonts w:hint="eastAsia" w:ascii="宋体" w:hAnsi="宋体"/>
          <w:b/>
          <w:bCs/>
          <w:szCs w:val="21"/>
        </w:rPr>
        <w:t>第五条  乙方的权利</w:t>
      </w:r>
    </w:p>
    <w:p>
      <w:pPr>
        <w:ind w:firstLine="422" w:firstLineChars="200"/>
        <w:rPr>
          <w:rFonts w:hint="eastAsia" w:ascii="宋体" w:hAnsi="宋体"/>
          <w:b/>
          <w:bCs/>
          <w:szCs w:val="21"/>
        </w:rPr>
      </w:pPr>
    </w:p>
    <w:p>
      <w:pPr>
        <w:rPr>
          <w:rFonts w:ascii="宋体" w:hAnsi="宋体"/>
          <w:bCs/>
          <w:szCs w:val="21"/>
        </w:rPr>
      </w:pPr>
    </w:p>
    <w:p>
      <w:pPr>
        <w:rPr>
          <w:rFonts w:hint="eastAsia" w:ascii="宋体" w:hAnsi="宋体"/>
          <w:bCs/>
          <w:szCs w:val="21"/>
        </w:rPr>
      </w:pPr>
    </w:p>
    <w:p>
      <w:pPr>
        <w:ind w:firstLine="422" w:firstLineChars="200"/>
        <w:rPr>
          <w:rFonts w:ascii="宋体" w:hAnsi="宋体"/>
          <w:b/>
          <w:bCs/>
          <w:szCs w:val="21"/>
        </w:rPr>
      </w:pPr>
      <w:r>
        <w:rPr>
          <w:rFonts w:hint="eastAsia" w:ascii="宋体" w:hAnsi="宋体"/>
          <w:b/>
          <w:bCs/>
          <w:szCs w:val="21"/>
        </w:rPr>
        <w:t>第六条  甲方的责任</w:t>
      </w:r>
    </w:p>
    <w:p>
      <w:pPr>
        <w:rPr>
          <w:rFonts w:ascii="宋体" w:hAnsi="宋体"/>
          <w:bCs/>
          <w:szCs w:val="21"/>
        </w:rPr>
      </w:pPr>
    </w:p>
    <w:p>
      <w:pPr>
        <w:rPr>
          <w:rFonts w:ascii="宋体" w:hAnsi="宋体"/>
          <w:bCs/>
          <w:szCs w:val="21"/>
        </w:rPr>
      </w:pPr>
    </w:p>
    <w:p>
      <w:pPr>
        <w:rPr>
          <w:rFonts w:hint="eastAsia" w:ascii="宋体" w:hAnsi="宋体"/>
          <w:bCs/>
          <w:szCs w:val="21"/>
        </w:rPr>
      </w:pPr>
    </w:p>
    <w:p>
      <w:pPr>
        <w:ind w:firstLine="422" w:firstLineChars="200"/>
        <w:rPr>
          <w:rFonts w:ascii="宋体" w:hAnsi="宋体"/>
          <w:b/>
          <w:bCs/>
          <w:szCs w:val="21"/>
        </w:rPr>
      </w:pPr>
      <w:r>
        <w:rPr>
          <w:rFonts w:hint="eastAsia" w:ascii="宋体" w:hAnsi="宋体"/>
          <w:b/>
          <w:bCs/>
          <w:szCs w:val="21"/>
        </w:rPr>
        <w:t>第七条  乙方的责任</w:t>
      </w:r>
    </w:p>
    <w:p>
      <w:pPr>
        <w:rPr>
          <w:rFonts w:ascii="宋体" w:hAnsi="宋体"/>
          <w:bCs/>
          <w:szCs w:val="21"/>
        </w:rPr>
      </w:pPr>
    </w:p>
    <w:p>
      <w:pPr>
        <w:rPr>
          <w:rFonts w:ascii="宋体" w:hAnsi="宋体"/>
          <w:bCs/>
          <w:szCs w:val="21"/>
        </w:rPr>
      </w:pPr>
    </w:p>
    <w:p>
      <w:pPr>
        <w:ind w:firstLine="422" w:firstLineChars="200"/>
        <w:rPr>
          <w:rFonts w:ascii="宋体" w:hAnsi="宋体"/>
          <w:b/>
          <w:bCs/>
          <w:szCs w:val="21"/>
        </w:rPr>
      </w:pPr>
      <w:r>
        <w:rPr>
          <w:rFonts w:hint="eastAsia" w:ascii="宋体" w:hAnsi="宋体"/>
          <w:b/>
          <w:bCs/>
          <w:szCs w:val="21"/>
        </w:rPr>
        <w:t>第八条  验收</w:t>
      </w:r>
    </w:p>
    <w:p>
      <w:pPr>
        <w:rPr>
          <w:rFonts w:ascii="宋体" w:hAnsi="宋体"/>
          <w:bCs/>
          <w:szCs w:val="21"/>
        </w:rPr>
      </w:pPr>
    </w:p>
    <w:p>
      <w:pPr>
        <w:rPr>
          <w:rFonts w:ascii="宋体" w:hAnsi="宋体"/>
          <w:bCs/>
          <w:szCs w:val="21"/>
        </w:rPr>
      </w:pPr>
    </w:p>
    <w:p>
      <w:pPr>
        <w:ind w:firstLine="422" w:firstLineChars="200"/>
        <w:rPr>
          <w:rFonts w:ascii="宋体" w:hAnsi="宋体"/>
          <w:b/>
          <w:bCs/>
          <w:szCs w:val="21"/>
        </w:rPr>
      </w:pPr>
      <w:r>
        <w:rPr>
          <w:rFonts w:hint="eastAsia" w:ascii="宋体" w:hAnsi="宋体"/>
          <w:b/>
          <w:bCs/>
          <w:szCs w:val="21"/>
        </w:rPr>
        <w:t>第九条  付款方式</w:t>
      </w:r>
    </w:p>
    <w:p>
      <w:pPr>
        <w:rPr>
          <w:rFonts w:ascii="宋体" w:hAnsi="宋体"/>
          <w:bCs/>
          <w:szCs w:val="21"/>
        </w:rPr>
      </w:pPr>
    </w:p>
    <w:p>
      <w:pPr>
        <w:rPr>
          <w:rFonts w:ascii="宋体" w:hAnsi="宋体"/>
          <w:bCs/>
          <w:szCs w:val="21"/>
        </w:rPr>
      </w:pPr>
    </w:p>
    <w:p>
      <w:pPr>
        <w:ind w:firstLine="422" w:firstLineChars="200"/>
        <w:rPr>
          <w:rFonts w:ascii="宋体" w:hAnsi="宋体"/>
          <w:b/>
          <w:bCs/>
          <w:szCs w:val="21"/>
        </w:rPr>
      </w:pPr>
      <w:r>
        <w:rPr>
          <w:rFonts w:hint="eastAsia" w:ascii="宋体" w:hAnsi="宋体"/>
          <w:b/>
          <w:bCs/>
          <w:szCs w:val="21"/>
        </w:rPr>
        <w:t>第十条  违约责任</w:t>
      </w:r>
    </w:p>
    <w:p>
      <w:pPr>
        <w:ind w:firstLine="422" w:firstLineChars="200"/>
        <w:rPr>
          <w:rFonts w:ascii="宋体" w:hAnsi="宋体"/>
          <w:b/>
          <w:bCs/>
          <w:szCs w:val="21"/>
        </w:rPr>
      </w:pPr>
    </w:p>
    <w:p>
      <w:pPr>
        <w:ind w:firstLine="422" w:firstLineChars="200"/>
        <w:rPr>
          <w:rFonts w:hint="eastAsia" w:ascii="宋体" w:hAnsi="宋体"/>
          <w:b/>
          <w:bCs/>
          <w:szCs w:val="21"/>
        </w:rPr>
      </w:pPr>
    </w:p>
    <w:p>
      <w:pPr>
        <w:ind w:firstLine="422" w:firstLineChars="200"/>
        <w:rPr>
          <w:rFonts w:ascii="宋体" w:hAnsi="宋体"/>
          <w:b/>
          <w:bCs/>
          <w:szCs w:val="21"/>
        </w:rPr>
      </w:pPr>
      <w:r>
        <w:rPr>
          <w:rFonts w:hint="eastAsia" w:ascii="宋体" w:hAnsi="宋体"/>
          <w:b/>
          <w:bCs/>
          <w:szCs w:val="21"/>
        </w:rPr>
        <w:t>第十一条  争议解决办法</w:t>
      </w:r>
    </w:p>
    <w:p>
      <w:pPr>
        <w:ind w:firstLine="420" w:firstLineChars="200"/>
        <w:rPr>
          <w:rFonts w:ascii="宋体" w:hAnsi="宋体"/>
          <w:bCs/>
          <w:szCs w:val="21"/>
        </w:rPr>
      </w:pPr>
      <w:r>
        <w:rPr>
          <w:rFonts w:hint="eastAsia" w:ascii="宋体" w:hAnsi="宋体"/>
          <w:bCs/>
          <w:szCs w:val="21"/>
        </w:rPr>
        <w:t>执行本合同发生的争议，由甲乙双方协商解决。</w:t>
      </w:r>
    </w:p>
    <w:p>
      <w:pPr>
        <w:ind w:firstLine="422" w:firstLineChars="200"/>
        <w:rPr>
          <w:rFonts w:ascii="宋体" w:hAnsi="宋体"/>
          <w:b/>
          <w:bCs/>
          <w:szCs w:val="21"/>
        </w:rPr>
      </w:pPr>
    </w:p>
    <w:p>
      <w:pPr>
        <w:ind w:firstLine="422" w:firstLineChars="200"/>
        <w:rPr>
          <w:rFonts w:hint="eastAsia" w:ascii="宋体" w:hAnsi="宋体"/>
          <w:b/>
          <w:bCs/>
          <w:szCs w:val="21"/>
        </w:rPr>
      </w:pPr>
      <w:r>
        <w:rPr>
          <w:rFonts w:hint="eastAsia" w:ascii="宋体" w:hAnsi="宋体"/>
          <w:b/>
          <w:bCs/>
          <w:szCs w:val="21"/>
        </w:rPr>
        <w:t>第十二条  合同生效及其它</w:t>
      </w:r>
    </w:p>
    <w:p>
      <w:pPr>
        <w:ind w:firstLine="420" w:firstLineChars="200"/>
        <w:rPr>
          <w:rFonts w:ascii="宋体" w:hAnsi="宋体"/>
          <w:bCs/>
          <w:szCs w:val="21"/>
        </w:rPr>
      </w:pPr>
      <w:r>
        <w:rPr>
          <w:rFonts w:ascii="宋体" w:hAnsi="宋体"/>
          <w:bCs/>
          <w:szCs w:val="21"/>
        </w:rPr>
        <w:t>1</w:t>
      </w:r>
      <w:r>
        <w:rPr>
          <w:rFonts w:hint="eastAsia" w:ascii="宋体" w:hAnsi="宋体"/>
          <w:bCs/>
          <w:szCs w:val="21"/>
        </w:rPr>
        <w:t>、 下列</w:t>
      </w:r>
      <w:r>
        <w:rPr>
          <w:rFonts w:ascii="宋体" w:hAnsi="宋体"/>
          <w:bCs/>
          <w:szCs w:val="21"/>
        </w:rPr>
        <w:t>文件均</w:t>
      </w:r>
      <w:r>
        <w:rPr>
          <w:rFonts w:hint="eastAsia" w:ascii="宋体" w:hAnsi="宋体"/>
          <w:bCs/>
          <w:szCs w:val="21"/>
        </w:rPr>
        <w:t>为</w:t>
      </w:r>
      <w:r>
        <w:rPr>
          <w:rFonts w:ascii="宋体" w:hAnsi="宋体"/>
          <w:bCs/>
          <w:szCs w:val="21"/>
        </w:rPr>
        <w:t>本合同的重要组成部分：</w:t>
      </w:r>
    </w:p>
    <w:p>
      <w:pPr>
        <w:ind w:firstLine="420" w:firstLineChars="200"/>
        <w:rPr>
          <w:rFonts w:ascii="宋体" w:hAnsi="宋体"/>
          <w:bCs/>
          <w:szCs w:val="21"/>
        </w:rPr>
      </w:pPr>
      <w:r>
        <w:rPr>
          <w:rFonts w:hint="eastAsia" w:ascii="宋体" w:hAnsi="宋体"/>
          <w:bCs/>
          <w:szCs w:val="21"/>
        </w:rPr>
        <w:t>（1）编号</w:t>
      </w:r>
      <w:r>
        <w:rPr>
          <w:rFonts w:hint="eastAsia" w:ascii="宋体" w:hAnsi="宋体"/>
          <w:bCs/>
          <w:szCs w:val="21"/>
          <w:u w:val="single"/>
        </w:rPr>
        <w:t xml:space="preserve">                    </w:t>
      </w:r>
      <w:r>
        <w:rPr>
          <w:rFonts w:hint="eastAsia" w:ascii="宋体" w:hAnsi="宋体"/>
          <w:bCs/>
          <w:szCs w:val="21"/>
        </w:rPr>
        <w:t>的</w:t>
      </w:r>
      <w:r>
        <w:rPr>
          <w:rFonts w:ascii="宋体" w:hAnsi="宋体"/>
          <w:bCs/>
          <w:szCs w:val="21"/>
        </w:rPr>
        <w:t>招标文件、答疑及补充通知；</w:t>
      </w:r>
    </w:p>
    <w:p>
      <w:pPr>
        <w:ind w:firstLine="420" w:firstLineChars="200"/>
        <w:rPr>
          <w:rFonts w:ascii="宋体" w:hAnsi="宋体"/>
          <w:bCs/>
          <w:szCs w:val="21"/>
        </w:rPr>
      </w:pPr>
      <w:r>
        <w:rPr>
          <w:rFonts w:hint="eastAsia" w:ascii="宋体" w:hAnsi="宋体"/>
          <w:bCs/>
          <w:szCs w:val="21"/>
        </w:rPr>
        <w:t>（2）乙方</w:t>
      </w:r>
      <w:r>
        <w:rPr>
          <w:rFonts w:ascii="宋体" w:hAnsi="宋体"/>
          <w:bCs/>
          <w:szCs w:val="21"/>
        </w:rPr>
        <w:t>的投标文件；</w:t>
      </w:r>
    </w:p>
    <w:p>
      <w:pPr>
        <w:ind w:firstLine="420" w:firstLineChars="200"/>
        <w:rPr>
          <w:rFonts w:hint="eastAsia" w:ascii="宋体" w:hAnsi="宋体"/>
          <w:bCs/>
          <w:szCs w:val="21"/>
        </w:rPr>
      </w:pPr>
      <w:r>
        <w:rPr>
          <w:rFonts w:hint="eastAsia" w:ascii="宋体" w:hAnsi="宋体"/>
          <w:bCs/>
          <w:szCs w:val="21"/>
        </w:rPr>
        <w:t>（3）本</w:t>
      </w:r>
      <w:r>
        <w:rPr>
          <w:rFonts w:ascii="宋体" w:hAnsi="宋体"/>
          <w:bCs/>
          <w:szCs w:val="21"/>
        </w:rPr>
        <w:t>合同执行中甲乙双方共同签署的补充协议与修正文件。</w:t>
      </w:r>
    </w:p>
    <w:p>
      <w:pPr>
        <w:ind w:firstLine="420" w:firstLineChars="200"/>
        <w:rPr>
          <w:rFonts w:hint="eastAsia" w:ascii="宋体" w:hAnsi="宋体"/>
          <w:bCs/>
          <w:szCs w:val="21"/>
        </w:rPr>
      </w:pPr>
      <w:r>
        <w:rPr>
          <w:rFonts w:ascii="宋体" w:hAnsi="宋体"/>
          <w:bCs/>
          <w:szCs w:val="21"/>
        </w:rPr>
        <w:t>2</w:t>
      </w:r>
      <w:r>
        <w:rPr>
          <w:rFonts w:hint="eastAsia" w:ascii="宋体" w:hAnsi="宋体"/>
          <w:bCs/>
          <w:szCs w:val="21"/>
        </w:rPr>
        <w:t>、本合同正本一式 陆 份，甲方执</w:t>
      </w:r>
      <w:r>
        <w:rPr>
          <w:rFonts w:ascii="宋体" w:hAnsi="宋体"/>
          <w:bCs/>
          <w:szCs w:val="21"/>
        </w:rPr>
        <w:t>四份</w:t>
      </w:r>
      <w:r>
        <w:rPr>
          <w:rFonts w:hint="eastAsia" w:ascii="宋体" w:hAnsi="宋体"/>
          <w:bCs/>
          <w:szCs w:val="21"/>
        </w:rPr>
        <w:t>、乙方执 贰 份，</w:t>
      </w:r>
      <w:r>
        <w:rPr>
          <w:rFonts w:ascii="宋体" w:hAnsi="宋体"/>
          <w:bCs/>
          <w:szCs w:val="21"/>
        </w:rPr>
        <w:t>具同等法律效力，</w:t>
      </w:r>
      <w:r>
        <w:rPr>
          <w:rFonts w:hint="eastAsia" w:ascii="宋体" w:hAnsi="宋体"/>
          <w:bCs/>
          <w:szCs w:val="21"/>
        </w:rPr>
        <w:t>经双方法定代表人或授权委托代表人签字并加盖单位公章后生效。</w:t>
      </w:r>
    </w:p>
    <w:p>
      <w:pPr>
        <w:ind w:firstLine="420" w:firstLineChars="200"/>
        <w:rPr>
          <w:rFonts w:hint="eastAsia" w:ascii="宋体" w:hAnsi="宋体"/>
          <w:bCs/>
          <w:szCs w:val="21"/>
        </w:rPr>
      </w:pPr>
      <w:r>
        <w:rPr>
          <w:rFonts w:ascii="宋体" w:hAnsi="宋体"/>
          <w:bCs/>
          <w:szCs w:val="21"/>
        </w:rPr>
        <w:t>3</w:t>
      </w:r>
      <w:r>
        <w:rPr>
          <w:rFonts w:hint="eastAsia" w:ascii="宋体" w:hAnsi="宋体"/>
          <w:bCs/>
          <w:szCs w:val="21"/>
        </w:rPr>
        <w:t>、本合同未尽事宜，遵照《合同法》有关条文执行。</w:t>
      </w: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r>
        <w:rPr>
          <w:rFonts w:hint="eastAsia" w:ascii="宋体" w:hAnsi="宋体"/>
          <w:bCs/>
          <w:szCs w:val="21"/>
        </w:rPr>
        <w:t xml:space="preserve">甲方:深圳实验学校       </w:t>
      </w:r>
      <w:r>
        <w:rPr>
          <w:rFonts w:ascii="宋体" w:hAnsi="宋体"/>
          <w:bCs/>
          <w:szCs w:val="21"/>
        </w:rPr>
        <w:t xml:space="preserve">    </w:t>
      </w:r>
      <w:r>
        <w:rPr>
          <w:rFonts w:hint="eastAsia" w:ascii="宋体" w:hAnsi="宋体"/>
          <w:bCs/>
          <w:szCs w:val="21"/>
        </w:rPr>
        <w:t xml:space="preserve">  乙方： </w:t>
      </w:r>
    </w:p>
    <w:p>
      <w:pPr>
        <w:rPr>
          <w:rFonts w:hint="eastAsia" w:ascii="宋体" w:hAnsi="宋体"/>
          <w:bCs/>
          <w:szCs w:val="21"/>
        </w:rPr>
      </w:pPr>
      <w:r>
        <w:rPr>
          <w:rFonts w:hint="eastAsia" w:ascii="宋体" w:hAnsi="宋体"/>
          <w:bCs/>
          <w:szCs w:val="21"/>
        </w:rPr>
        <w:t xml:space="preserve">法定代表人：                 </w:t>
      </w:r>
      <w:r>
        <w:rPr>
          <w:rFonts w:ascii="宋体" w:hAnsi="宋体"/>
          <w:bCs/>
          <w:szCs w:val="21"/>
        </w:rPr>
        <w:t xml:space="preserve"> </w:t>
      </w:r>
      <w:r>
        <w:rPr>
          <w:rFonts w:hint="eastAsia" w:ascii="宋体" w:hAnsi="宋体"/>
          <w:bCs/>
          <w:szCs w:val="21"/>
        </w:rPr>
        <w:t>法定代表人：</w:t>
      </w:r>
    </w:p>
    <w:p>
      <w:pPr>
        <w:rPr>
          <w:rFonts w:hint="eastAsia" w:ascii="宋体" w:hAnsi="宋体"/>
          <w:bCs/>
          <w:szCs w:val="21"/>
        </w:rPr>
      </w:pPr>
      <w:r>
        <w:rPr>
          <w:rFonts w:hint="eastAsia" w:ascii="宋体" w:hAnsi="宋体"/>
          <w:bCs/>
          <w:szCs w:val="21"/>
        </w:rPr>
        <w:t xml:space="preserve">委托代理人：                 </w:t>
      </w:r>
      <w:r>
        <w:rPr>
          <w:rFonts w:ascii="宋体" w:hAnsi="宋体"/>
          <w:bCs/>
          <w:szCs w:val="21"/>
        </w:rPr>
        <w:t xml:space="preserve"> </w:t>
      </w:r>
      <w:r>
        <w:rPr>
          <w:rFonts w:hint="eastAsia" w:ascii="宋体" w:hAnsi="宋体"/>
          <w:bCs/>
          <w:szCs w:val="21"/>
        </w:rPr>
        <w:t>委托代理人：</w:t>
      </w:r>
    </w:p>
    <w:p>
      <w:pPr>
        <w:rPr>
          <w:rFonts w:hint="eastAsia" w:ascii="宋体" w:hAnsi="宋体"/>
          <w:bCs/>
          <w:szCs w:val="21"/>
        </w:rPr>
      </w:pPr>
    </w:p>
    <w:p>
      <w:pPr>
        <w:rPr>
          <w:rFonts w:hint="eastAsia" w:ascii="宋体" w:hAnsi="宋体"/>
          <w:bCs/>
          <w:szCs w:val="21"/>
        </w:rPr>
      </w:pPr>
    </w:p>
    <w:p>
      <w:pPr>
        <w:wordWrap w:val="0"/>
        <w:jc w:val="right"/>
        <w:rPr>
          <w:rFonts w:hint="eastAsia" w:ascii="宋体" w:hAnsi="宋体"/>
          <w:bCs/>
          <w:szCs w:val="21"/>
        </w:rPr>
      </w:pPr>
      <w:r>
        <w:rPr>
          <w:rFonts w:hint="eastAsia" w:ascii="宋体" w:hAnsi="宋体"/>
          <w:bCs/>
          <w:szCs w:val="21"/>
        </w:rPr>
        <w:t xml:space="preserve">          签约时间： </w:t>
      </w:r>
      <w:r>
        <w:rPr>
          <w:rFonts w:ascii="宋体" w:hAnsi="宋体"/>
          <w:bCs/>
          <w:szCs w:val="21"/>
        </w:rPr>
        <w:t xml:space="preserve">                   </w:t>
      </w:r>
    </w:p>
    <w:p>
      <w:pPr>
        <w:wordWrap w:val="0"/>
        <w:jc w:val="right"/>
        <w:rPr>
          <w:rFonts w:hint="eastAsia" w:ascii="宋体" w:hAnsi="宋体"/>
          <w:bCs/>
          <w:szCs w:val="21"/>
        </w:rPr>
      </w:pPr>
      <w:r>
        <w:rPr>
          <w:rFonts w:hint="eastAsia" w:ascii="宋体" w:hAnsi="宋体"/>
          <w:bCs/>
          <w:szCs w:val="21"/>
        </w:rPr>
        <w:t xml:space="preserve">          签约地址： </w:t>
      </w:r>
      <w:r>
        <w:rPr>
          <w:rFonts w:ascii="宋体" w:hAnsi="宋体"/>
          <w:bCs/>
          <w:szCs w:val="21"/>
        </w:rPr>
        <w:t xml:space="preserve">                   </w:t>
      </w:r>
    </w:p>
    <w:p>
      <w:pPr>
        <w:rPr>
          <w:rFonts w:ascii="宋体" w:hAnsi="宋体"/>
          <w:szCs w:val="21"/>
        </w:rPr>
      </w:pPr>
    </w:p>
    <w:p>
      <w:pPr>
        <w:ind w:firstLine="640" w:firstLineChars="200"/>
        <w:rPr>
          <w:rFonts w:hint="eastAsia"/>
          <w:sz w:val="32"/>
          <w:szCs w:val="32"/>
        </w:rPr>
      </w:pPr>
    </w:p>
    <w:p>
      <w:bookmarkStart w:id="11" w:name="bt投标人情况介绍"/>
      <w:bookmarkEnd w:id="11"/>
      <w:bookmarkStart w:id="12" w:name="bt投标人须知"/>
      <w:bookmarkEnd w:id="12"/>
      <w:bookmarkStart w:id="13" w:name="bt商务标投标文件格式"/>
      <w:bookmarkEnd w:id="13"/>
      <w:bookmarkStart w:id="14" w:name="合同格式"/>
      <w:bookmarkEnd w:id="14"/>
      <w:bookmarkStart w:id="15" w:name="bt项目管理班子配备情况"/>
      <w:bookmarkEnd w:id="15"/>
      <w:bookmarkStart w:id="16" w:name="bt开标一览表"/>
      <w:bookmarkEnd w:id="16"/>
      <w:bookmarkStart w:id="17" w:name="bt投标报价汇总表"/>
      <w:bookmarkEnd w:id="17"/>
      <w:bookmarkStart w:id="18" w:name="bt其他资料2"/>
      <w:bookmarkEnd w:id="18"/>
      <w:bookmarkStart w:id="19" w:name="bt技术标投标文件格式"/>
      <w:bookmarkEnd w:id="19"/>
      <w:bookmarkStart w:id="20" w:name="bt合同条款及格式"/>
      <w:bookmarkEnd w:id="20"/>
      <w:bookmarkStart w:id="21" w:name="bt本工程承诺书"/>
      <w:bookmarkEnd w:id="21"/>
      <w:bookmarkStart w:id="22" w:name="bt合同格式"/>
      <w:bookmarkEnd w:id="22"/>
      <w:bookmarkStart w:id="23" w:name="bt其他资料由投标人自定"/>
      <w:bookmarkEnd w:id="23"/>
      <w:bookmarkStart w:id="24" w:name="bt说明"/>
      <w:bookmarkEnd w:id="24"/>
      <w:bookmarkStart w:id="25" w:name="bt投标函"/>
      <w:bookmarkEnd w:id="25"/>
      <w:bookmarkStart w:id="26" w:name="bt投标文件签署授权委托书"/>
      <w:bookmarkEnd w:id="26"/>
      <w:bookmarkStart w:id="27" w:name="bt合同条款"/>
      <w:bookmarkEnd w:id="27"/>
    </w:p>
    <w:sectPr>
      <w:headerReference r:id="rId3" w:type="first"/>
      <w:footerReference r:id="rId4" w:type="default"/>
      <w:footerReference r:id="rId5" w:type="even"/>
      <w:pgSz w:w="11907" w:h="16840"/>
      <w:pgMar w:top="1701" w:right="1474" w:bottom="1701" w:left="1474" w:header="851" w:footer="992" w:gutter="0"/>
      <w:cols w:space="720" w:num="1"/>
      <w:titlePg/>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Fonts w:hint="eastAsia"/>
      </w:rPr>
    </w:pPr>
    <w:r>
      <w:t xml:space="preserve">- </w:t>
    </w:r>
    <w:r>
      <w:fldChar w:fldCharType="begin"/>
    </w:r>
    <w:r>
      <w:instrText xml:space="preserve"> PAGE </w:instrText>
    </w:r>
    <w:r>
      <w:fldChar w:fldCharType="separate"/>
    </w:r>
    <w:r>
      <w:t>20</w:t>
    </w:r>
    <w:r>
      <w:fldChar w:fldCharType="end"/>
    </w:r>
    <w:r>
      <w:t xml:space="preserve"> -</w:t>
    </w:r>
  </w:p>
  <w:p>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separate"/>
    </w:r>
    <w:r>
      <w:rPr>
        <w:rStyle w:val="16"/>
      </w:rPr>
      <w:t>17</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4B7AC"/>
    <w:multiLevelType w:val="singleLevel"/>
    <w:tmpl w:val="88C4B7AC"/>
    <w:lvl w:ilvl="0" w:tentative="0">
      <w:start w:val="2"/>
      <w:numFmt w:val="decimal"/>
      <w:suff w:val="nothing"/>
      <w:lvlText w:val="（%1）"/>
      <w:lvlJc w:val="left"/>
    </w:lvl>
  </w:abstractNum>
  <w:abstractNum w:abstractNumId="1">
    <w:nsid w:val="B656DDB5"/>
    <w:multiLevelType w:val="singleLevel"/>
    <w:tmpl w:val="B656DDB5"/>
    <w:lvl w:ilvl="0" w:tentative="0">
      <w:start w:val="2"/>
      <w:numFmt w:val="chineseCounting"/>
      <w:suff w:val="nothing"/>
      <w:lvlText w:val="（%1）"/>
      <w:lvlJc w:val="left"/>
      <w:rPr>
        <w:rFonts w:hint="eastAsia"/>
      </w:rPr>
    </w:lvl>
  </w:abstractNum>
  <w:abstractNum w:abstractNumId="2">
    <w:nsid w:val="C0248956"/>
    <w:multiLevelType w:val="singleLevel"/>
    <w:tmpl w:val="C0248956"/>
    <w:lvl w:ilvl="0" w:tentative="0">
      <w:start w:val="1"/>
      <w:numFmt w:val="decimal"/>
      <w:lvlText w:val="%1."/>
      <w:lvlJc w:val="left"/>
      <w:pPr>
        <w:tabs>
          <w:tab w:val="left" w:pos="312"/>
        </w:tabs>
      </w:pPr>
    </w:lvl>
  </w:abstractNum>
  <w:abstractNum w:abstractNumId="3">
    <w:nsid w:val="FAC7ED19"/>
    <w:multiLevelType w:val="singleLevel"/>
    <w:tmpl w:val="FAC7ED19"/>
    <w:lvl w:ilvl="0" w:tentative="0">
      <w:start w:val="11"/>
      <w:numFmt w:val="chineseCounting"/>
      <w:suff w:val="nothing"/>
      <w:lvlText w:val="%1、"/>
      <w:lvlJc w:val="left"/>
      <w:rPr>
        <w:rFonts w:hint="eastAsia"/>
      </w:rPr>
    </w:lvl>
  </w:abstractNum>
  <w:abstractNum w:abstractNumId="4">
    <w:nsid w:val="07E232F2"/>
    <w:multiLevelType w:val="singleLevel"/>
    <w:tmpl w:val="07E232F2"/>
    <w:lvl w:ilvl="0" w:tentative="0">
      <w:start w:val="2"/>
      <w:numFmt w:val="chineseCounting"/>
      <w:suff w:val="space"/>
      <w:lvlText w:val="第%1章"/>
      <w:lvlJc w:val="left"/>
      <w:rPr>
        <w:rFonts w:hint="eastAsia"/>
      </w:rPr>
    </w:lvl>
  </w:abstractNum>
  <w:abstractNum w:abstractNumId="5">
    <w:nsid w:val="5A9B9389"/>
    <w:multiLevelType w:val="singleLevel"/>
    <w:tmpl w:val="5A9B9389"/>
    <w:lvl w:ilvl="0" w:tentative="0">
      <w:start w:val="1"/>
      <w:numFmt w:val="decimal"/>
      <w:lvlText w:val="%1."/>
      <w:lvlJc w:val="left"/>
      <w:pPr>
        <w:tabs>
          <w:tab w:val="left" w:pos="312"/>
        </w:tabs>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0"/>
  <w:bordersDoNotSurroundFooter w:val="0"/>
  <w:documentProtection w:enforcement="0"/>
  <w:defaultTabStop w:val="420"/>
  <w:drawingGridVerticalSpacing w:val="15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 w:name="KSO_WPS_MARK_KEY" w:val="d173e500-0faa-431b-8265-6bbe5029e485"/>
  </w:docVars>
  <w:rsids>
    <w:rsidRoot w:val="00000000"/>
    <w:rsid w:val="0086676A"/>
    <w:rsid w:val="05231659"/>
    <w:rsid w:val="059D64AF"/>
    <w:rsid w:val="098F6A14"/>
    <w:rsid w:val="0D77472E"/>
    <w:rsid w:val="0F0F5D35"/>
    <w:rsid w:val="10041193"/>
    <w:rsid w:val="10EE10E8"/>
    <w:rsid w:val="118F645E"/>
    <w:rsid w:val="159834C5"/>
    <w:rsid w:val="16F67B3F"/>
    <w:rsid w:val="1BFC23EA"/>
    <w:rsid w:val="1FD827F5"/>
    <w:rsid w:val="21004E0A"/>
    <w:rsid w:val="21B45FB4"/>
    <w:rsid w:val="265005E2"/>
    <w:rsid w:val="27B35203"/>
    <w:rsid w:val="35101DB4"/>
    <w:rsid w:val="35F9226E"/>
    <w:rsid w:val="366A2579"/>
    <w:rsid w:val="3D71079A"/>
    <w:rsid w:val="3F4D02D5"/>
    <w:rsid w:val="44267BE0"/>
    <w:rsid w:val="46695590"/>
    <w:rsid w:val="46D07C01"/>
    <w:rsid w:val="4CC924A6"/>
    <w:rsid w:val="4D3161C8"/>
    <w:rsid w:val="5088197A"/>
    <w:rsid w:val="545822D9"/>
    <w:rsid w:val="556D2F00"/>
    <w:rsid w:val="564F3FC3"/>
    <w:rsid w:val="5C0823B5"/>
    <w:rsid w:val="686C533C"/>
    <w:rsid w:val="6AAA4E8C"/>
    <w:rsid w:val="75DD275B"/>
    <w:rsid w:val="79952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2"/>
    <w:basedOn w:val="8"/>
    <w:next w:val="9"/>
    <w:autoRedefine/>
    <w:qFormat/>
    <w:uiPriority w:val="0"/>
    <w:pPr>
      <w:adjustRightInd w:val="0"/>
      <w:jc w:val="center"/>
      <w:textAlignment w:val="baseline"/>
      <w:outlineLvl w:val="1"/>
    </w:pPr>
    <w:rPr>
      <w:kern w:val="0"/>
      <w:sz w:val="24"/>
      <w:szCs w:val="20"/>
    </w:rPr>
  </w:style>
  <w:style w:type="paragraph" w:styleId="8">
    <w:name w:val="heading 3"/>
    <w:basedOn w:val="9"/>
    <w:next w:val="1"/>
    <w:autoRedefine/>
    <w:qFormat/>
    <w:uiPriority w:val="0"/>
    <w:pPr>
      <w:spacing w:before="260" w:after="260" w:line="240" w:lineRule="auto"/>
      <w:outlineLvl w:val="2"/>
    </w:pPr>
    <w:rPr>
      <w:rFonts w:ascii="宋体" w:hAnsi="宋体" w:eastAsia="宋体"/>
      <w:szCs w:val="32"/>
    </w:rPr>
  </w:style>
  <w:style w:type="paragraph" w:styleId="9">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autoRedefine/>
    <w:semiHidden/>
    <w:qFormat/>
    <w:uiPriority w:val="0"/>
  </w:style>
  <w:style w:type="table" w:default="1" w:styleId="14">
    <w:name w:val="Normal Table"/>
    <w:autoRedefine/>
    <w:semiHidden/>
    <w:qFormat/>
    <w:uiPriority w:val="0"/>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2">
    <w:name w:val="Body Text First Indent 2"/>
    <w:basedOn w:val="3"/>
    <w:next w:val="5"/>
    <w:autoRedefine/>
    <w:qFormat/>
    <w:uiPriority w:val="0"/>
    <w:pPr>
      <w:spacing w:after="120"/>
      <w:ind w:left="200" w:leftChars="200"/>
    </w:pPr>
    <w:rPr>
      <w:rFonts w:ascii="Times New Roman" w:hAnsi="Times New Roman" w:eastAsia="宋体" w:cs="Times New Roman"/>
    </w:rPr>
  </w:style>
  <w:style w:type="paragraph" w:styleId="3">
    <w:name w:val="Body Text Indent"/>
    <w:basedOn w:val="1"/>
    <w:next w:val="4"/>
    <w:autoRedefine/>
    <w:qFormat/>
    <w:uiPriority w:val="0"/>
    <w:pPr>
      <w:spacing w:line="360" w:lineRule="auto"/>
      <w:ind w:firstLine="420" w:firstLineChars="200"/>
    </w:pPr>
  </w:style>
  <w:style w:type="paragraph" w:styleId="4">
    <w:name w:val="envelope return"/>
    <w:basedOn w:val="1"/>
    <w:autoRedefine/>
    <w:unhideWhenUsed/>
    <w:qFormat/>
    <w:uiPriority w:val="99"/>
    <w:pPr>
      <w:snapToGrid w:val="0"/>
    </w:pPr>
    <w:rPr>
      <w:rFonts w:ascii="Arial" w:hAnsi="Arial"/>
    </w:rPr>
  </w:style>
  <w:style w:type="paragraph" w:styleId="5">
    <w:name w:val="Body Text First Indent"/>
    <w:basedOn w:val="6"/>
    <w:autoRedefine/>
    <w:qFormat/>
    <w:uiPriority w:val="0"/>
    <w:pPr>
      <w:tabs>
        <w:tab w:val="left" w:pos="562"/>
        <w:tab w:val="left" w:pos="3372"/>
        <w:tab w:val="left" w:pos="3653"/>
      </w:tabs>
      <w:spacing w:after="120"/>
      <w:ind w:firstLine="420" w:firstLineChars="100"/>
    </w:pPr>
    <w:rPr>
      <w:rFonts w:ascii="Times New Roman" w:hAnsi="Times New Roman" w:eastAsia="宋体" w:cs="Times New Roman"/>
      <w:sz w:val="21"/>
    </w:rPr>
  </w:style>
  <w:style w:type="paragraph" w:styleId="6">
    <w:name w:val="Body Text"/>
    <w:basedOn w:val="1"/>
    <w:next w:val="1"/>
    <w:autoRedefine/>
    <w:qFormat/>
    <w:uiPriority w:val="0"/>
    <w:pPr>
      <w:spacing w:line="360" w:lineRule="auto"/>
    </w:pPr>
    <w:rPr>
      <w:b/>
      <w:bCs/>
      <w:sz w:val="24"/>
    </w:rPr>
  </w:style>
  <w:style w:type="paragraph" w:styleId="10">
    <w:name w:val="Normal Indent"/>
    <w:basedOn w:val="1"/>
    <w:autoRedefine/>
    <w:qFormat/>
    <w:uiPriority w:val="0"/>
    <w:pPr>
      <w:ind w:firstLine="420"/>
    </w:pPr>
    <w:rPr>
      <w:szCs w:val="20"/>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6">
    <w:name w:val="page number"/>
    <w:basedOn w:val="15"/>
    <w:autoRedefine/>
    <w:qFormat/>
    <w:uiPriority w:val="0"/>
  </w:style>
  <w:style w:type="character" w:styleId="17">
    <w:name w:val="Hyperlink"/>
    <w:autoRedefine/>
    <w:qFormat/>
    <w:uiPriority w:val="0"/>
    <w:rPr>
      <w:color w:val="0000FF"/>
      <w:u w:val="single"/>
    </w:rPr>
  </w:style>
  <w:style w:type="paragraph" w:styleId="18">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9">
    <w:name w:val="标题 3 Char"/>
    <w:autoRedefine/>
    <w:qFormat/>
    <w:uiPriority w:val="0"/>
    <w:rPr>
      <w:rFonts w:ascii="黑体" w:eastAsia="黑体"/>
      <w:bCs/>
      <w:sz w:val="30"/>
    </w:rPr>
  </w:style>
  <w:style w:type="character" w:customStyle="1" w:styleId="20">
    <w:name w:val="NormalCharacter"/>
    <w:autoRedefine/>
    <w:qFormat/>
    <w:uiPriority w:val="0"/>
    <w:rPr>
      <w:rFonts w:ascii="Calibri" w:hAnsi="Calibri" w:eastAsia="宋体" w:cs="Times New Roman"/>
      <w:kern w:val="2"/>
      <w:sz w:val="21"/>
      <w:szCs w:val="24"/>
      <w:lang w:val="en-US" w:eastAsia="zh-CN" w:bidi="ar-SA"/>
    </w:rPr>
  </w:style>
  <w:style w:type="character" w:customStyle="1" w:styleId="21">
    <w:name w:val="font01"/>
    <w:basedOn w:val="15"/>
    <w:autoRedefine/>
    <w:qFormat/>
    <w:uiPriority w:val="0"/>
    <w:rPr>
      <w:rFonts w:hint="eastAsia" w:ascii="宋体" w:hAnsi="宋体" w:eastAsia="宋体" w:cs="宋体"/>
      <w:color w:val="000000"/>
      <w:sz w:val="24"/>
      <w:szCs w:val="24"/>
      <w:u w:val="none"/>
    </w:rPr>
  </w:style>
  <w:style w:type="character" w:customStyle="1" w:styleId="22">
    <w:name w:val="font21"/>
    <w:basedOn w:val="15"/>
    <w:autoRedefine/>
    <w:qFormat/>
    <w:uiPriority w:val="0"/>
    <w:rPr>
      <w:rFonts w:hint="eastAsia" w:ascii="宋体" w:hAnsi="宋体" w:eastAsia="宋体" w:cs="宋体"/>
      <w:b/>
      <w:bCs/>
      <w:color w:val="000000"/>
      <w:sz w:val="24"/>
      <w:szCs w:val="24"/>
      <w:u w:val="none"/>
    </w:rPr>
  </w:style>
  <w:style w:type="paragraph" w:customStyle="1" w:styleId="23">
    <w:name w:val="msolistparagraph"/>
    <w:basedOn w:val="1"/>
    <w:autoRedefine/>
    <w:qFormat/>
    <w:uiPriority w:val="0"/>
    <w:pPr>
      <w:keepNext w:val="0"/>
      <w:keepLines w:val="0"/>
      <w:widowControl w:val="0"/>
      <w:suppressLineNumbers w:val="0"/>
      <w:spacing w:before="0" w:beforeAutospacing="0" w:after="0" w:afterAutospacing="0"/>
      <w:ind w:left="720" w:right="0"/>
      <w:contextualSpacing/>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3516</Words>
  <Characters>3584</Characters>
  <Lines>0</Lines>
  <Paragraphs>0</Paragraphs>
  <TotalTime>11</TotalTime>
  <ScaleCrop>false</ScaleCrop>
  <LinksUpToDate>false</LinksUpToDate>
  <CharactersWithSpaces>3595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2024-04-23T08:14:00Z</dcterms:created>
  <dc:creator>SZSY</dc:creator>
  <cp:lastModifiedBy>甜甜</cp:lastModifiedBy>
  <cp:lastPrinted>2024-05-20T01:22:00Z</cp:lastPrinted>
  <dcterms:modified xsi:type="dcterms:W3CDTF">2024-05-21T07:33:35Z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E8D39C984DCB41BBBF2F3EDD3114D0BB_13</vt:lpwstr>
  </property>
</Properties>
</file>