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09573">
      <w:pPr>
        <w:adjustRightInd w:val="0"/>
        <w:snapToGrid w:val="0"/>
        <w:spacing w:line="300" w:lineRule="auto"/>
        <w:jc w:val="center"/>
        <w:rPr>
          <w:rFonts w:ascii="华文中宋" w:hAnsi="华文中宋" w:eastAsia="华文中宋"/>
          <w:sz w:val="28"/>
          <w:szCs w:val="28"/>
        </w:rPr>
      </w:pPr>
    </w:p>
    <w:p w14:paraId="0B83E3F4">
      <w:pPr>
        <w:adjustRightInd w:val="0"/>
        <w:snapToGrid w:val="0"/>
        <w:spacing w:line="300" w:lineRule="auto"/>
        <w:jc w:val="center"/>
        <w:rPr>
          <w:rFonts w:ascii="华文中宋" w:hAnsi="华文中宋" w:eastAsia="华文中宋"/>
          <w:sz w:val="28"/>
          <w:szCs w:val="28"/>
        </w:rPr>
      </w:pPr>
    </w:p>
    <w:p w14:paraId="04768C7F">
      <w:pPr>
        <w:adjustRightInd w:val="0"/>
        <w:snapToGrid w:val="0"/>
        <w:jc w:val="center"/>
        <w:rPr>
          <w:rFonts w:ascii="华文中宋" w:hAnsi="华文中宋" w:eastAsia="华文中宋"/>
          <w:sz w:val="28"/>
          <w:szCs w:val="28"/>
        </w:rPr>
      </w:pPr>
    </w:p>
    <w:p w14:paraId="0AA2C8D2">
      <w:pPr>
        <w:adjustRightInd w:val="0"/>
        <w:snapToGrid w:val="0"/>
        <w:jc w:val="center"/>
        <w:rPr>
          <w:rFonts w:ascii="华文中宋" w:hAnsi="华文中宋" w:eastAsia="华文中宋"/>
          <w:sz w:val="28"/>
          <w:szCs w:val="28"/>
        </w:rPr>
      </w:pPr>
    </w:p>
    <w:p w14:paraId="0CBBECCF">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深圳实验学校小学段课后延时服务</w:t>
      </w:r>
      <w:r>
        <w:rPr>
          <w:rFonts w:hint="eastAsia" w:ascii="黑体" w:hAnsi="华文中宋" w:eastAsia="黑体" w:cs="Arial"/>
          <w:sz w:val="44"/>
          <w:szCs w:val="44"/>
        </w:rPr>
        <w:t>项目</w:t>
      </w:r>
    </w:p>
    <w:p w14:paraId="430CCF28">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14:paraId="685FF68B">
      <w:pPr>
        <w:adjustRightInd w:val="0"/>
        <w:snapToGrid w:val="0"/>
        <w:spacing w:line="300" w:lineRule="auto"/>
        <w:jc w:val="center"/>
        <w:rPr>
          <w:rFonts w:ascii="华文中宋" w:hAnsi="Calibri" w:eastAsia="华文中宋"/>
          <w:b/>
          <w:bCs/>
          <w:sz w:val="28"/>
          <w:szCs w:val="22"/>
        </w:rPr>
      </w:pPr>
    </w:p>
    <w:p w14:paraId="5C79E2C6">
      <w:pPr>
        <w:adjustRightInd w:val="0"/>
        <w:snapToGrid w:val="0"/>
        <w:spacing w:line="300" w:lineRule="auto"/>
        <w:jc w:val="center"/>
        <w:rPr>
          <w:rFonts w:ascii="华文中宋" w:hAnsi="Calibri" w:eastAsia="华文中宋"/>
          <w:b/>
          <w:bCs/>
          <w:sz w:val="28"/>
          <w:szCs w:val="22"/>
        </w:rPr>
      </w:pPr>
    </w:p>
    <w:p w14:paraId="7ECB9B2D">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4033</w:t>
      </w:r>
      <w:r>
        <w:rPr>
          <w:rFonts w:hint="eastAsia" w:ascii="黑体" w:hAnsi="黑体" w:eastAsia="黑体"/>
          <w:sz w:val="28"/>
          <w:szCs w:val="28"/>
        </w:rPr>
        <w:t>）</w:t>
      </w:r>
    </w:p>
    <w:p w14:paraId="08569CA5">
      <w:pPr>
        <w:adjustRightInd w:val="0"/>
        <w:snapToGrid w:val="0"/>
        <w:spacing w:line="300" w:lineRule="auto"/>
        <w:jc w:val="center"/>
        <w:rPr>
          <w:rFonts w:ascii="华文中宋" w:hAnsi="Calibri" w:eastAsia="华文中宋"/>
          <w:b/>
          <w:bCs/>
          <w:sz w:val="28"/>
          <w:szCs w:val="22"/>
        </w:rPr>
      </w:pPr>
    </w:p>
    <w:p w14:paraId="107724CC">
      <w:pPr>
        <w:adjustRightInd w:val="0"/>
        <w:snapToGrid w:val="0"/>
        <w:spacing w:line="300" w:lineRule="auto"/>
        <w:jc w:val="center"/>
        <w:rPr>
          <w:rFonts w:ascii="华文中宋" w:hAnsi="Calibri" w:eastAsia="华文中宋"/>
          <w:b/>
          <w:bCs/>
          <w:sz w:val="28"/>
          <w:szCs w:val="22"/>
        </w:rPr>
      </w:pPr>
    </w:p>
    <w:p w14:paraId="4F0F2E93">
      <w:pPr>
        <w:adjustRightInd w:val="0"/>
        <w:snapToGrid w:val="0"/>
        <w:spacing w:line="300" w:lineRule="auto"/>
        <w:jc w:val="center"/>
        <w:rPr>
          <w:rFonts w:ascii="华文中宋" w:hAnsi="Calibri" w:eastAsia="华文中宋"/>
          <w:b/>
          <w:bCs/>
          <w:sz w:val="28"/>
          <w:szCs w:val="22"/>
        </w:rPr>
      </w:pPr>
    </w:p>
    <w:p w14:paraId="7F95ECA5">
      <w:pPr>
        <w:adjustRightInd w:val="0"/>
        <w:snapToGrid w:val="0"/>
        <w:spacing w:line="300" w:lineRule="auto"/>
        <w:jc w:val="center"/>
        <w:rPr>
          <w:rFonts w:ascii="华文中宋" w:hAnsi="Calibri" w:eastAsia="华文中宋"/>
          <w:b/>
          <w:bCs/>
          <w:sz w:val="28"/>
          <w:szCs w:val="22"/>
        </w:rPr>
      </w:pPr>
    </w:p>
    <w:p w14:paraId="64DB0FE6">
      <w:pPr>
        <w:adjustRightInd w:val="0"/>
        <w:snapToGrid w:val="0"/>
        <w:spacing w:line="300" w:lineRule="auto"/>
        <w:jc w:val="center"/>
        <w:rPr>
          <w:rFonts w:ascii="华文中宋" w:hAnsi="Calibri" w:eastAsia="华文中宋"/>
          <w:b/>
          <w:bCs/>
          <w:sz w:val="28"/>
          <w:szCs w:val="22"/>
        </w:rPr>
      </w:pPr>
    </w:p>
    <w:p w14:paraId="7F1FCAA8">
      <w:pPr>
        <w:adjustRightInd w:val="0"/>
        <w:snapToGrid w:val="0"/>
        <w:spacing w:line="300" w:lineRule="auto"/>
        <w:jc w:val="center"/>
        <w:rPr>
          <w:rFonts w:ascii="华文中宋" w:hAnsi="Calibri" w:eastAsia="华文中宋"/>
          <w:b/>
          <w:bCs/>
          <w:sz w:val="28"/>
          <w:szCs w:val="22"/>
        </w:rPr>
      </w:pPr>
    </w:p>
    <w:p w14:paraId="7EED5CA9">
      <w:pPr>
        <w:spacing w:after="120" w:afterLines="50" w:line="320" w:lineRule="exact"/>
        <w:jc w:val="center"/>
        <w:rPr>
          <w:rFonts w:ascii="宋体" w:hAnsi="宋体" w:cs="Arial"/>
          <w:b/>
          <w:sz w:val="24"/>
        </w:rPr>
      </w:pPr>
    </w:p>
    <w:p w14:paraId="4BD61AF5">
      <w:pPr>
        <w:adjustRightInd w:val="0"/>
        <w:snapToGrid w:val="0"/>
        <w:spacing w:line="300" w:lineRule="auto"/>
        <w:jc w:val="center"/>
        <w:rPr>
          <w:rFonts w:ascii="华文中宋" w:hAnsi="Calibri" w:eastAsia="华文中宋"/>
          <w:b/>
          <w:bCs/>
          <w:sz w:val="28"/>
          <w:szCs w:val="22"/>
        </w:rPr>
      </w:pPr>
    </w:p>
    <w:p w14:paraId="12CE762A">
      <w:pPr>
        <w:adjustRightInd w:val="0"/>
        <w:snapToGrid w:val="0"/>
        <w:spacing w:line="300" w:lineRule="auto"/>
        <w:jc w:val="center"/>
        <w:rPr>
          <w:rFonts w:ascii="华文中宋" w:hAnsi="Calibri" w:eastAsia="华文中宋"/>
          <w:b/>
          <w:bCs/>
          <w:sz w:val="28"/>
          <w:szCs w:val="22"/>
        </w:rPr>
      </w:pPr>
    </w:p>
    <w:p w14:paraId="6EB62418">
      <w:pPr>
        <w:adjustRightInd w:val="0"/>
        <w:snapToGrid w:val="0"/>
        <w:spacing w:line="300" w:lineRule="auto"/>
        <w:jc w:val="center"/>
        <w:rPr>
          <w:rFonts w:ascii="华文中宋" w:hAnsi="Calibri" w:eastAsia="华文中宋"/>
          <w:b/>
          <w:bCs/>
          <w:sz w:val="28"/>
          <w:szCs w:val="22"/>
        </w:rPr>
      </w:pPr>
    </w:p>
    <w:p w14:paraId="0734E1C5">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65FED98F">
      <w:pPr>
        <w:widowControl/>
        <w:spacing w:line="480" w:lineRule="exact"/>
        <w:jc w:val="center"/>
        <w:rPr>
          <w:rFonts w:ascii="宋体" w:hAnsi="宋体" w:cs="宋体"/>
        </w:rPr>
      </w:pPr>
      <w:r>
        <w:rPr>
          <w:rFonts w:hint="eastAsia" w:ascii="黑体" w:hAnsi="华文中宋" w:eastAsia="黑体" w:cs="Arial"/>
          <w:sz w:val="30"/>
          <w:szCs w:val="30"/>
        </w:rPr>
        <w:t>二</w:t>
      </w:r>
      <w:r>
        <w:rPr>
          <w:rFonts w:hint="eastAsia" w:ascii="黑体" w:hAnsi="华文中宋" w:eastAsia="黑体"/>
          <w:sz w:val="30"/>
          <w:szCs w:val="30"/>
        </w:rPr>
        <w:t>○</w:t>
      </w:r>
      <w:r>
        <w:rPr>
          <w:rFonts w:hint="eastAsia" w:ascii="黑体" w:hAnsi="华文中宋" w:eastAsia="黑体" w:cs="Arial"/>
          <w:sz w:val="30"/>
          <w:szCs w:val="30"/>
        </w:rPr>
        <w:t>二</w:t>
      </w:r>
      <w:r>
        <w:rPr>
          <w:rFonts w:hint="eastAsia" w:ascii="黑体" w:hAnsi="华文中宋" w:eastAsia="黑体" w:cs="Arial"/>
          <w:sz w:val="30"/>
          <w:szCs w:val="30"/>
          <w:lang w:val="en-US" w:eastAsia="zh-CN"/>
        </w:rPr>
        <w:t>四</w:t>
      </w:r>
      <w:r>
        <w:rPr>
          <w:rFonts w:hint="eastAsia" w:ascii="黑体" w:hAnsi="华文中宋" w:eastAsia="黑体" w:cs="Arial"/>
          <w:sz w:val="30"/>
          <w:szCs w:val="30"/>
        </w:rPr>
        <w:t>年</w:t>
      </w:r>
      <w:r>
        <w:rPr>
          <w:rFonts w:hint="eastAsia" w:ascii="黑体" w:hAnsi="华文中宋" w:eastAsia="黑体" w:cs="Arial"/>
          <w:sz w:val="30"/>
          <w:szCs w:val="30"/>
          <w:lang w:val="en-US" w:eastAsia="zh-CN"/>
        </w:rPr>
        <w:t>九</w:t>
      </w:r>
      <w:r>
        <w:rPr>
          <w:rFonts w:hint="eastAsia" w:ascii="黑体" w:hAnsi="华文中宋" w:eastAsia="黑体" w:cs="Arial"/>
          <w:sz w:val="30"/>
          <w:szCs w:val="30"/>
        </w:rPr>
        <w:t>月</w:t>
      </w:r>
      <w:r>
        <w:rPr>
          <w:rFonts w:hint="eastAsia" w:ascii="黑体" w:hAnsi="华文中宋" w:eastAsia="黑体" w:cs="Arial"/>
          <w:sz w:val="30"/>
          <w:szCs w:val="30"/>
          <w:highlight w:val="none"/>
          <w:lang w:val="en-US" w:eastAsia="zh-CN"/>
        </w:rPr>
        <w:t>十九</w:t>
      </w:r>
      <w:r>
        <w:rPr>
          <w:rFonts w:hint="eastAsia" w:ascii="黑体" w:hAnsi="华文中宋" w:eastAsia="黑体" w:cs="Arial"/>
          <w:sz w:val="30"/>
          <w:szCs w:val="30"/>
          <w:highlight w:val="none"/>
        </w:rPr>
        <w:t>日</w:t>
      </w:r>
      <w:r>
        <w:rPr>
          <w:rFonts w:hint="eastAsia" w:ascii="宋体" w:hAnsi="宋体" w:cs="宋体"/>
          <w:sz w:val="32"/>
          <w:szCs w:val="32"/>
        </w:rPr>
        <w:br w:type="page"/>
      </w:r>
    </w:p>
    <w:p w14:paraId="0172E1E7">
      <w:pPr>
        <w:pStyle w:val="2"/>
      </w:pPr>
      <w:r>
        <w:rPr>
          <w:rFonts w:hint="eastAsia"/>
        </w:rPr>
        <w:t>第一章  项目评审信息</w:t>
      </w:r>
    </w:p>
    <w:p w14:paraId="3E2278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w:t>
      </w:r>
      <w:r>
        <w:rPr>
          <w:rFonts w:hint="eastAsia" w:ascii="宋体" w:hAnsi="宋体" w:cs="宋体"/>
          <w:szCs w:val="21"/>
          <w:highlight w:val="none"/>
          <w:lang w:val="en-US" w:eastAsia="zh-CN"/>
        </w:rPr>
        <w:t>33</w:t>
      </w:r>
    </w:p>
    <w:p w14:paraId="4833B6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小学段课后延时服务</w:t>
      </w:r>
      <w:r>
        <w:rPr>
          <w:rFonts w:hint="eastAsia" w:ascii="宋体" w:hAnsi="宋体" w:cs="宋体"/>
          <w:szCs w:val="21"/>
        </w:rPr>
        <w:t xml:space="preserve">项目  </w:t>
      </w:r>
    </w:p>
    <w:p w14:paraId="2949F9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14:paraId="29B107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14:paraId="6DBA93E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14:paraId="0A3E5BE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14:paraId="7A6C0104">
      <w:pPr>
        <w:ind w:firstLine="413" w:firstLineChars="196"/>
        <w:rPr>
          <w:rFonts w:ascii="宋体" w:hAnsi="宋体" w:cs="宋体"/>
          <w:b/>
          <w:szCs w:val="21"/>
        </w:rPr>
      </w:pPr>
    </w:p>
    <w:p w14:paraId="3192C77D"/>
    <w:p w14:paraId="4488D2B6">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14:paraId="0C62A0A5">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w:t>
      </w:r>
      <w:r>
        <w:rPr>
          <w:rFonts w:hint="eastAsia" w:ascii="宋体" w:hAnsi="宋体" w:cs="宋体"/>
          <w:szCs w:val="21"/>
          <w:shd w:val="clear" w:fill="FFFF00"/>
          <w:lang w:val="en-US" w:eastAsia="zh-CN"/>
        </w:rPr>
        <w:t>16</w:t>
      </w:r>
      <w:r>
        <w:rPr>
          <w:rFonts w:hint="eastAsia" w:ascii="宋体" w:hAnsi="宋体" w:cs="宋体"/>
          <w:szCs w:val="21"/>
          <w:lang w:val="en-US" w:eastAsia="zh-CN"/>
        </w:rPr>
        <w:t>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14:paraId="14B4CB13">
      <w:pPr>
        <w:adjustRightInd w:val="0"/>
        <w:snapToGrid w:val="0"/>
        <w:spacing w:line="360" w:lineRule="auto"/>
        <w:ind w:firstLine="420"/>
        <w:rPr>
          <w:rFonts w:ascii="宋体" w:hAnsi="宋体" w:cs="宋体"/>
        </w:rPr>
      </w:pPr>
      <w:bookmarkStart w:id="1" w:name="OLE_LINK4"/>
      <w:bookmarkStart w:id="2" w:name="OLE_LINK3"/>
    </w:p>
    <w:tbl>
      <w:tblPr>
        <w:tblStyle w:val="42"/>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2006"/>
        <w:gridCol w:w="539"/>
        <w:gridCol w:w="5967"/>
      </w:tblGrid>
      <w:tr w14:paraId="4EB6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5" w:type="dxa"/>
            <w:tcBorders>
              <w:top w:val="single" w:color="auto" w:sz="4" w:space="0"/>
              <w:left w:val="single" w:color="auto" w:sz="4" w:space="0"/>
              <w:bottom w:val="single" w:color="auto" w:sz="4" w:space="0"/>
              <w:right w:val="single" w:color="auto" w:sz="4" w:space="0"/>
            </w:tcBorders>
            <w:vAlign w:val="center"/>
          </w:tcPr>
          <w:p w14:paraId="63692732">
            <w:pPr>
              <w:jc w:val="center"/>
              <w:rPr>
                <w:rFonts w:ascii="宋体" w:hAnsi="宋体" w:cs="宋体"/>
                <w:b/>
                <w:sz w:val="18"/>
                <w:szCs w:val="18"/>
              </w:rPr>
            </w:pPr>
            <w:r>
              <w:rPr>
                <w:rFonts w:hint="eastAsia" w:ascii="宋体" w:hAnsi="宋体" w:cs="宋体"/>
                <w:b/>
                <w:sz w:val="18"/>
                <w:szCs w:val="18"/>
              </w:rPr>
              <w:t>序号</w:t>
            </w:r>
          </w:p>
        </w:tc>
        <w:tc>
          <w:tcPr>
            <w:tcW w:w="2006" w:type="dxa"/>
            <w:tcBorders>
              <w:top w:val="single" w:color="auto" w:sz="4" w:space="0"/>
              <w:left w:val="single" w:color="auto" w:sz="4" w:space="0"/>
              <w:bottom w:val="single" w:color="auto" w:sz="4" w:space="0"/>
              <w:right w:val="single" w:color="auto" w:sz="4" w:space="0"/>
            </w:tcBorders>
            <w:vAlign w:val="center"/>
          </w:tcPr>
          <w:p w14:paraId="32B01080">
            <w:pPr>
              <w:jc w:val="center"/>
              <w:rPr>
                <w:rFonts w:ascii="宋体" w:hAnsi="宋体" w:cs="宋体"/>
                <w:b/>
                <w:sz w:val="18"/>
                <w:szCs w:val="18"/>
              </w:rPr>
            </w:pPr>
            <w:r>
              <w:rPr>
                <w:rFonts w:hint="eastAsia" w:ascii="宋体" w:hAnsi="宋体" w:cs="宋体"/>
                <w:b/>
                <w:sz w:val="18"/>
                <w:szCs w:val="18"/>
              </w:rPr>
              <w:t>评分因素</w:t>
            </w:r>
          </w:p>
        </w:tc>
        <w:tc>
          <w:tcPr>
            <w:tcW w:w="539" w:type="dxa"/>
            <w:tcBorders>
              <w:top w:val="single" w:color="auto" w:sz="4" w:space="0"/>
              <w:left w:val="single" w:color="auto" w:sz="4" w:space="0"/>
              <w:bottom w:val="single" w:color="auto" w:sz="4" w:space="0"/>
              <w:right w:val="single" w:color="auto" w:sz="4" w:space="0"/>
            </w:tcBorders>
            <w:vAlign w:val="center"/>
          </w:tcPr>
          <w:p w14:paraId="3B4BC9EE">
            <w:pPr>
              <w:jc w:val="center"/>
              <w:rPr>
                <w:rFonts w:ascii="宋体" w:hAnsi="宋体" w:cs="宋体"/>
                <w:b/>
                <w:sz w:val="18"/>
                <w:szCs w:val="18"/>
              </w:rPr>
            </w:pPr>
            <w:r>
              <w:rPr>
                <w:rFonts w:hint="eastAsia" w:ascii="宋体" w:hAnsi="宋体" w:cs="宋体"/>
                <w:b/>
                <w:sz w:val="18"/>
                <w:szCs w:val="18"/>
              </w:rPr>
              <w:t>权重</w:t>
            </w:r>
          </w:p>
        </w:tc>
        <w:tc>
          <w:tcPr>
            <w:tcW w:w="5967" w:type="dxa"/>
            <w:tcBorders>
              <w:top w:val="single" w:color="auto" w:sz="4" w:space="0"/>
              <w:left w:val="single" w:color="auto" w:sz="4" w:space="0"/>
              <w:bottom w:val="single" w:color="auto" w:sz="4" w:space="0"/>
              <w:right w:val="single" w:color="auto" w:sz="4" w:space="0"/>
            </w:tcBorders>
            <w:vAlign w:val="center"/>
          </w:tcPr>
          <w:p w14:paraId="645E1250">
            <w:pPr>
              <w:jc w:val="center"/>
              <w:rPr>
                <w:rFonts w:ascii="宋体" w:hAnsi="宋体" w:cs="宋体"/>
                <w:b/>
                <w:sz w:val="18"/>
                <w:szCs w:val="18"/>
              </w:rPr>
            </w:pPr>
            <w:r>
              <w:rPr>
                <w:rFonts w:hint="eastAsia" w:ascii="宋体" w:hAnsi="宋体" w:cs="宋体"/>
                <w:b/>
                <w:sz w:val="18"/>
                <w:szCs w:val="18"/>
              </w:rPr>
              <w:t>评分准则</w:t>
            </w:r>
          </w:p>
        </w:tc>
      </w:tr>
      <w:tr w14:paraId="1E4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5" w:type="dxa"/>
            <w:tcBorders>
              <w:top w:val="single" w:color="auto" w:sz="4" w:space="0"/>
              <w:left w:val="single" w:color="auto" w:sz="4" w:space="0"/>
              <w:bottom w:val="single" w:color="auto" w:sz="4" w:space="0"/>
              <w:right w:val="single" w:color="auto" w:sz="4" w:space="0"/>
            </w:tcBorders>
            <w:vAlign w:val="center"/>
          </w:tcPr>
          <w:p w14:paraId="44F8468D">
            <w:pPr>
              <w:jc w:val="center"/>
              <w:rPr>
                <w:rFonts w:ascii="宋体" w:hAnsi="宋体" w:cs="宋体"/>
                <w:szCs w:val="21"/>
              </w:rPr>
            </w:pPr>
            <w:r>
              <w:rPr>
                <w:rFonts w:hint="eastAsia" w:ascii="宋体" w:hAnsi="宋体" w:cs="宋体"/>
                <w:szCs w:val="21"/>
              </w:rPr>
              <w:t>1</w:t>
            </w:r>
          </w:p>
        </w:tc>
        <w:tc>
          <w:tcPr>
            <w:tcW w:w="2006" w:type="dxa"/>
            <w:tcBorders>
              <w:top w:val="single" w:color="auto" w:sz="4" w:space="0"/>
              <w:left w:val="single" w:color="auto" w:sz="4" w:space="0"/>
              <w:bottom w:val="single" w:color="auto" w:sz="4" w:space="0"/>
              <w:right w:val="single" w:color="auto" w:sz="4" w:space="0"/>
            </w:tcBorders>
            <w:vAlign w:val="center"/>
          </w:tcPr>
          <w:p w14:paraId="297B1E6D">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服务方案</w:t>
            </w:r>
          </w:p>
        </w:tc>
        <w:tc>
          <w:tcPr>
            <w:tcW w:w="539" w:type="dxa"/>
            <w:tcBorders>
              <w:top w:val="single" w:color="auto" w:sz="4" w:space="0"/>
              <w:left w:val="single" w:color="auto" w:sz="4" w:space="0"/>
              <w:bottom w:val="single" w:color="auto" w:sz="4" w:space="0"/>
              <w:right w:val="single" w:color="auto" w:sz="4" w:space="0"/>
            </w:tcBorders>
            <w:vAlign w:val="center"/>
          </w:tcPr>
          <w:p w14:paraId="552319DA">
            <w:pPr>
              <w:jc w:val="center"/>
              <w:rPr>
                <w:rFonts w:ascii="宋体" w:hAnsi="宋体" w:cs="宋体"/>
                <w:color w:val="auto"/>
                <w:szCs w:val="21"/>
              </w:rPr>
            </w:pPr>
            <w:r>
              <w:rPr>
                <w:rFonts w:ascii="宋体" w:hAnsi="宋体" w:cs="宋体"/>
                <w:color w:val="auto"/>
                <w:szCs w:val="21"/>
              </w:rPr>
              <w:t>20</w:t>
            </w:r>
          </w:p>
        </w:tc>
        <w:tc>
          <w:tcPr>
            <w:tcW w:w="5967" w:type="dxa"/>
            <w:tcBorders>
              <w:top w:val="single" w:color="auto" w:sz="4" w:space="0"/>
              <w:left w:val="single" w:color="auto" w:sz="4" w:space="0"/>
              <w:bottom w:val="single" w:color="auto" w:sz="4" w:space="0"/>
              <w:right w:val="single" w:color="auto" w:sz="4" w:space="0"/>
            </w:tcBorders>
          </w:tcPr>
          <w:p w14:paraId="2A6DF4EA">
            <w:pPr>
              <w:rPr>
                <w:rFonts w:hint="eastAsia" w:ascii="宋体" w:hAnsi="宋体" w:cs="宋体"/>
                <w:sz w:val="18"/>
                <w:szCs w:val="18"/>
              </w:rPr>
            </w:pPr>
            <w:r>
              <w:rPr>
                <w:rFonts w:hint="eastAsia" w:ascii="宋体" w:hAnsi="宋体" w:cs="宋体"/>
                <w:sz w:val="18"/>
                <w:szCs w:val="18"/>
                <w:lang w:val="en-US" w:eastAsia="zh-CN"/>
              </w:rPr>
              <w:t>评审内容：课程的理解、实施计划、教师及课程的管理、质量保证措施、应急预案等</w:t>
            </w:r>
            <w:r>
              <w:rPr>
                <w:rFonts w:hint="eastAsia" w:ascii="宋体" w:hAnsi="宋体" w:cs="宋体"/>
                <w:sz w:val="18"/>
                <w:szCs w:val="18"/>
              </w:rPr>
              <w:t>。</w:t>
            </w:r>
          </w:p>
          <w:p w14:paraId="579F4CEE">
            <w:pPr>
              <w:rPr>
                <w:rFonts w:hint="default" w:ascii="宋体" w:hAnsi="宋体" w:eastAsia="宋体" w:cs="宋体"/>
                <w:sz w:val="18"/>
                <w:szCs w:val="18"/>
                <w:lang w:val="en-US" w:eastAsia="zh-CN"/>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20</w:t>
            </w:r>
            <w:r>
              <w:rPr>
                <w:rFonts w:hint="eastAsia" w:ascii="宋体" w:hAnsi="宋体" w:cs="宋体"/>
                <w:sz w:val="18"/>
                <w:szCs w:val="18"/>
              </w:rPr>
              <w:t>分；评价为良得</w:t>
            </w:r>
            <w:r>
              <w:rPr>
                <w:rFonts w:hint="eastAsia" w:ascii="宋体" w:hAnsi="宋体" w:cs="宋体"/>
                <w:sz w:val="18"/>
                <w:szCs w:val="18"/>
                <w:lang w:val="en-US" w:eastAsia="zh-CN"/>
              </w:rPr>
              <w:t>15</w:t>
            </w:r>
            <w:r>
              <w:rPr>
                <w:rFonts w:hint="eastAsia" w:ascii="宋体" w:hAnsi="宋体" w:cs="宋体"/>
                <w:sz w:val="18"/>
                <w:szCs w:val="18"/>
              </w:rPr>
              <w:t>分；评价为中得</w:t>
            </w:r>
            <w:r>
              <w:rPr>
                <w:rFonts w:hint="eastAsia" w:ascii="宋体" w:hAnsi="宋体" w:cs="宋体"/>
                <w:sz w:val="18"/>
                <w:szCs w:val="18"/>
                <w:lang w:val="en-US" w:eastAsia="zh-CN"/>
              </w:rPr>
              <w:t>10</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5</w:t>
            </w:r>
            <w:r>
              <w:rPr>
                <w:rFonts w:hint="eastAsia" w:ascii="宋体" w:hAnsi="宋体" w:cs="宋体"/>
                <w:sz w:val="18"/>
                <w:szCs w:val="18"/>
              </w:rPr>
              <w:t>分。</w:t>
            </w:r>
          </w:p>
        </w:tc>
      </w:tr>
      <w:tr w14:paraId="3058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85" w:type="dxa"/>
            <w:tcBorders>
              <w:top w:val="single" w:color="auto" w:sz="4" w:space="0"/>
              <w:left w:val="single" w:color="auto" w:sz="4" w:space="0"/>
              <w:bottom w:val="single" w:color="auto" w:sz="4" w:space="0"/>
              <w:right w:val="single" w:color="auto" w:sz="4" w:space="0"/>
            </w:tcBorders>
            <w:vAlign w:val="center"/>
          </w:tcPr>
          <w:p w14:paraId="6028EF90">
            <w:pPr>
              <w:jc w:val="center"/>
              <w:rPr>
                <w:rFonts w:ascii="宋体" w:hAnsi="宋体" w:cs="宋体"/>
                <w:szCs w:val="21"/>
              </w:rPr>
            </w:pPr>
            <w:r>
              <w:rPr>
                <w:rFonts w:hint="eastAsia" w:ascii="宋体" w:hAnsi="宋体" w:cs="宋体"/>
                <w:szCs w:val="21"/>
              </w:rPr>
              <w:t>2</w:t>
            </w:r>
          </w:p>
        </w:tc>
        <w:tc>
          <w:tcPr>
            <w:tcW w:w="2006" w:type="dxa"/>
            <w:tcBorders>
              <w:top w:val="single" w:color="auto" w:sz="4" w:space="0"/>
              <w:left w:val="single" w:color="auto" w:sz="4" w:space="0"/>
              <w:bottom w:val="single" w:color="auto" w:sz="4" w:space="0"/>
              <w:right w:val="single" w:color="auto" w:sz="4" w:space="0"/>
            </w:tcBorders>
            <w:vAlign w:val="center"/>
          </w:tcPr>
          <w:p w14:paraId="0F3D1FC2">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师资水平</w:t>
            </w:r>
          </w:p>
        </w:tc>
        <w:tc>
          <w:tcPr>
            <w:tcW w:w="539" w:type="dxa"/>
            <w:tcBorders>
              <w:top w:val="single" w:color="auto" w:sz="4" w:space="0"/>
              <w:left w:val="single" w:color="auto" w:sz="4" w:space="0"/>
              <w:bottom w:val="single" w:color="auto" w:sz="4" w:space="0"/>
              <w:right w:val="single" w:color="auto" w:sz="4" w:space="0"/>
            </w:tcBorders>
            <w:vAlign w:val="center"/>
          </w:tcPr>
          <w:p w14:paraId="076F063F">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967" w:type="dxa"/>
            <w:tcBorders>
              <w:top w:val="single" w:color="auto" w:sz="4" w:space="0"/>
              <w:left w:val="single" w:color="auto" w:sz="4" w:space="0"/>
              <w:bottom w:val="single" w:color="auto" w:sz="4" w:space="0"/>
              <w:right w:val="single" w:color="auto" w:sz="4" w:space="0"/>
            </w:tcBorders>
          </w:tcPr>
          <w:p w14:paraId="6AC6B6FD">
            <w:pPr>
              <w:rPr>
                <w:rFonts w:hint="default" w:ascii="宋体" w:hAnsi="宋体" w:eastAsia="宋体" w:cs="宋体"/>
                <w:sz w:val="18"/>
                <w:szCs w:val="18"/>
                <w:lang w:val="en-US" w:eastAsia="zh-CN"/>
              </w:rPr>
            </w:pPr>
            <w:r>
              <w:rPr>
                <w:rFonts w:hint="eastAsia" w:ascii="宋体" w:hAnsi="宋体" w:cs="宋体"/>
                <w:sz w:val="18"/>
                <w:szCs w:val="18"/>
                <w:lang w:val="en-US" w:eastAsia="zh-CN"/>
              </w:rPr>
              <w:t>评审内容：学历、职称、荣誉、经验等</w:t>
            </w:r>
            <w:r>
              <w:rPr>
                <w:rFonts w:hint="eastAsia" w:ascii="宋体" w:hAnsi="宋体" w:cs="宋体"/>
                <w:sz w:val="18"/>
                <w:szCs w:val="18"/>
              </w:rPr>
              <w:t>。</w:t>
            </w:r>
            <w:r>
              <w:rPr>
                <w:rFonts w:hint="eastAsia" w:ascii="宋体" w:hAnsi="宋体" w:cs="宋体"/>
                <w:sz w:val="18"/>
                <w:szCs w:val="18"/>
                <w:lang w:val="en-US" w:eastAsia="zh-CN"/>
              </w:rPr>
              <w:t>学历、职称、荣誉须提供证书，经验须提供合同或聘书。</w:t>
            </w:r>
          </w:p>
          <w:p w14:paraId="001D1285">
            <w:pPr>
              <w:rPr>
                <w:rFonts w:ascii="宋体" w:hAnsi="宋体" w:cs="宋体"/>
                <w:sz w:val="18"/>
                <w:szCs w:val="18"/>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25</w:t>
            </w:r>
            <w:r>
              <w:rPr>
                <w:rFonts w:hint="eastAsia" w:ascii="宋体" w:hAnsi="宋体" w:cs="宋体"/>
                <w:sz w:val="18"/>
                <w:szCs w:val="18"/>
              </w:rPr>
              <w:t>分；评价为良得</w:t>
            </w:r>
            <w:r>
              <w:rPr>
                <w:rFonts w:hint="eastAsia" w:ascii="宋体" w:hAnsi="宋体" w:cs="宋体"/>
                <w:sz w:val="18"/>
                <w:szCs w:val="18"/>
                <w:lang w:val="en-US" w:eastAsia="zh-CN"/>
              </w:rPr>
              <w:t>20</w:t>
            </w:r>
            <w:r>
              <w:rPr>
                <w:rFonts w:hint="eastAsia" w:ascii="宋体" w:hAnsi="宋体" w:cs="宋体"/>
                <w:sz w:val="18"/>
                <w:szCs w:val="18"/>
              </w:rPr>
              <w:t>分；评价为中得</w:t>
            </w:r>
            <w:r>
              <w:rPr>
                <w:rFonts w:hint="eastAsia" w:ascii="宋体" w:hAnsi="宋体" w:cs="宋体"/>
                <w:sz w:val="18"/>
                <w:szCs w:val="18"/>
                <w:lang w:val="en-US" w:eastAsia="zh-CN"/>
              </w:rPr>
              <w:t>15</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5</w:t>
            </w:r>
            <w:r>
              <w:rPr>
                <w:rFonts w:hint="eastAsia" w:ascii="宋体" w:hAnsi="宋体" w:cs="宋体"/>
                <w:sz w:val="18"/>
                <w:szCs w:val="18"/>
              </w:rPr>
              <w:t>分。</w:t>
            </w:r>
            <w:bookmarkStart w:id="11" w:name="_GoBack"/>
            <w:bookmarkEnd w:id="11"/>
          </w:p>
        </w:tc>
      </w:tr>
      <w:tr w14:paraId="28E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25C7E8C0">
            <w:pPr>
              <w:jc w:val="center"/>
              <w:rPr>
                <w:rFonts w:ascii="宋体" w:hAnsi="宋体" w:cs="宋体"/>
                <w:szCs w:val="21"/>
              </w:rPr>
            </w:pPr>
            <w:r>
              <w:rPr>
                <w:rFonts w:hint="eastAsia" w:ascii="宋体" w:hAnsi="宋体" w:cs="宋体"/>
                <w:szCs w:val="21"/>
              </w:rPr>
              <w:t>3</w:t>
            </w:r>
          </w:p>
        </w:tc>
        <w:tc>
          <w:tcPr>
            <w:tcW w:w="2006" w:type="dxa"/>
            <w:tcBorders>
              <w:top w:val="single" w:color="auto" w:sz="4" w:space="0"/>
              <w:left w:val="single" w:color="auto" w:sz="4" w:space="0"/>
              <w:bottom w:val="single" w:color="auto" w:sz="4" w:space="0"/>
              <w:right w:val="single" w:color="auto" w:sz="4" w:space="0"/>
            </w:tcBorders>
            <w:vAlign w:val="center"/>
          </w:tcPr>
          <w:p w14:paraId="1B67BE12">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课程分析</w:t>
            </w:r>
          </w:p>
        </w:tc>
        <w:tc>
          <w:tcPr>
            <w:tcW w:w="539" w:type="dxa"/>
            <w:tcBorders>
              <w:top w:val="single" w:color="auto" w:sz="4" w:space="0"/>
              <w:left w:val="single" w:color="auto" w:sz="4" w:space="0"/>
              <w:bottom w:val="single" w:color="auto" w:sz="4" w:space="0"/>
              <w:right w:val="single" w:color="auto" w:sz="4" w:space="0"/>
            </w:tcBorders>
            <w:vAlign w:val="center"/>
          </w:tcPr>
          <w:p w14:paraId="66926D72">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6721D155">
            <w:pPr>
              <w:rPr>
                <w:rFonts w:hint="eastAsia" w:ascii="宋体" w:hAnsi="宋体" w:cs="宋体"/>
                <w:sz w:val="18"/>
                <w:szCs w:val="18"/>
              </w:rPr>
            </w:pPr>
            <w:r>
              <w:rPr>
                <w:rFonts w:hint="eastAsia" w:ascii="宋体" w:hAnsi="宋体" w:cs="宋体"/>
                <w:sz w:val="18"/>
                <w:szCs w:val="18"/>
                <w:lang w:val="en-US" w:eastAsia="zh-CN"/>
              </w:rPr>
              <w:t>评审内容：内容、要求、教材、学生、教法、特色等</w:t>
            </w:r>
            <w:r>
              <w:rPr>
                <w:rFonts w:hint="eastAsia" w:ascii="宋体" w:hAnsi="宋体" w:cs="宋体"/>
                <w:sz w:val="18"/>
                <w:szCs w:val="18"/>
              </w:rPr>
              <w:t>。</w:t>
            </w:r>
          </w:p>
          <w:p w14:paraId="32B932A9">
            <w:pPr>
              <w:rPr>
                <w:rFonts w:ascii="宋体" w:hAnsi="宋体" w:cs="宋体"/>
                <w:sz w:val="18"/>
                <w:szCs w:val="18"/>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15</w:t>
            </w:r>
            <w:r>
              <w:rPr>
                <w:rFonts w:hint="eastAsia" w:ascii="宋体" w:hAnsi="宋体" w:cs="宋体"/>
                <w:sz w:val="18"/>
                <w:szCs w:val="18"/>
              </w:rPr>
              <w:t>分；评价为良得</w:t>
            </w:r>
            <w:r>
              <w:rPr>
                <w:rFonts w:hint="eastAsia" w:ascii="宋体" w:hAnsi="宋体" w:cs="宋体"/>
                <w:sz w:val="18"/>
                <w:szCs w:val="18"/>
                <w:lang w:val="en-US" w:eastAsia="zh-CN"/>
              </w:rPr>
              <w:t>10</w:t>
            </w:r>
            <w:r>
              <w:rPr>
                <w:rFonts w:hint="eastAsia" w:ascii="宋体" w:hAnsi="宋体" w:cs="宋体"/>
                <w:sz w:val="18"/>
                <w:szCs w:val="18"/>
              </w:rPr>
              <w:t>分；评价为中得</w:t>
            </w:r>
            <w:r>
              <w:rPr>
                <w:rFonts w:hint="eastAsia" w:ascii="宋体" w:hAnsi="宋体" w:cs="宋体"/>
                <w:sz w:val="18"/>
                <w:szCs w:val="18"/>
                <w:lang w:val="en-US" w:eastAsia="zh-CN"/>
              </w:rPr>
              <w:t>7</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3</w:t>
            </w:r>
            <w:r>
              <w:rPr>
                <w:rFonts w:hint="eastAsia" w:ascii="宋体" w:hAnsi="宋体" w:cs="宋体"/>
                <w:sz w:val="18"/>
                <w:szCs w:val="18"/>
              </w:rPr>
              <w:t>分。</w:t>
            </w:r>
          </w:p>
        </w:tc>
      </w:tr>
      <w:tr w14:paraId="0626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4E6C7AD4">
            <w:pPr>
              <w:jc w:val="center"/>
              <w:rPr>
                <w:rFonts w:ascii="宋体" w:hAnsi="宋体" w:cs="宋体"/>
                <w:szCs w:val="21"/>
              </w:rPr>
            </w:pPr>
            <w:r>
              <w:rPr>
                <w:rFonts w:hint="eastAsia" w:ascii="宋体" w:hAnsi="宋体" w:cs="宋体"/>
                <w:szCs w:val="21"/>
              </w:rPr>
              <w:t>4</w:t>
            </w:r>
          </w:p>
        </w:tc>
        <w:tc>
          <w:tcPr>
            <w:tcW w:w="2006" w:type="dxa"/>
            <w:tcBorders>
              <w:top w:val="single" w:color="auto" w:sz="4" w:space="0"/>
              <w:left w:val="single" w:color="auto" w:sz="4" w:space="0"/>
              <w:bottom w:val="single" w:color="auto" w:sz="4" w:space="0"/>
              <w:right w:val="single" w:color="auto" w:sz="4" w:space="0"/>
            </w:tcBorders>
            <w:vAlign w:val="center"/>
          </w:tcPr>
          <w:p w14:paraId="74F70BF3">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投标人资质、荣誉</w:t>
            </w:r>
          </w:p>
        </w:tc>
        <w:tc>
          <w:tcPr>
            <w:tcW w:w="539" w:type="dxa"/>
            <w:tcBorders>
              <w:top w:val="single" w:color="auto" w:sz="4" w:space="0"/>
              <w:left w:val="single" w:color="auto" w:sz="4" w:space="0"/>
              <w:bottom w:val="single" w:color="auto" w:sz="4" w:space="0"/>
              <w:right w:val="single" w:color="auto" w:sz="4" w:space="0"/>
            </w:tcBorders>
            <w:vAlign w:val="center"/>
          </w:tcPr>
          <w:p w14:paraId="4506F618">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72880E9B">
            <w:pPr>
              <w:rPr>
                <w:rFonts w:hint="eastAsia" w:ascii="宋体" w:hAnsi="宋体" w:cs="宋体"/>
                <w:sz w:val="18"/>
                <w:szCs w:val="18"/>
              </w:rPr>
            </w:pPr>
            <w:r>
              <w:rPr>
                <w:rFonts w:hint="eastAsia" w:ascii="宋体" w:hAnsi="宋体" w:cs="宋体"/>
                <w:sz w:val="18"/>
                <w:szCs w:val="18"/>
                <w:lang w:val="en-US" w:eastAsia="zh-CN"/>
              </w:rPr>
              <w:t>评审内容：投标人资质、荣誉</w:t>
            </w:r>
            <w:r>
              <w:rPr>
                <w:rFonts w:hint="eastAsia" w:ascii="宋体" w:hAnsi="宋体" w:cs="宋体"/>
                <w:sz w:val="18"/>
                <w:szCs w:val="18"/>
              </w:rPr>
              <w:t>。</w:t>
            </w:r>
          </w:p>
          <w:p w14:paraId="5ACC6FA6">
            <w:pPr>
              <w:rPr>
                <w:rFonts w:ascii="宋体" w:hAnsi="宋体" w:cs="宋体"/>
                <w:sz w:val="18"/>
                <w:szCs w:val="18"/>
              </w:rPr>
            </w:pPr>
            <w:r>
              <w:rPr>
                <w:rFonts w:hint="eastAsia" w:ascii="宋体" w:hAnsi="宋体" w:cs="宋体"/>
                <w:sz w:val="18"/>
                <w:szCs w:val="18"/>
                <w:lang w:val="en-US" w:eastAsia="zh-CN"/>
              </w:rPr>
              <w:t>评分标准：</w:t>
            </w:r>
            <w:r>
              <w:rPr>
                <w:rFonts w:hint="eastAsia" w:ascii="宋体" w:hAnsi="宋体" w:cs="宋体"/>
                <w:sz w:val="18"/>
                <w:szCs w:val="18"/>
              </w:rPr>
              <w:t>横向</w:t>
            </w:r>
            <w:r>
              <w:rPr>
                <w:rFonts w:ascii="宋体" w:hAnsi="宋体" w:cs="宋体"/>
                <w:sz w:val="18"/>
                <w:szCs w:val="18"/>
              </w:rPr>
              <w:t>对比</w:t>
            </w:r>
            <w:r>
              <w:rPr>
                <w:rFonts w:hint="eastAsia" w:ascii="宋体" w:hAnsi="宋体" w:cs="宋体"/>
                <w:sz w:val="18"/>
                <w:szCs w:val="18"/>
                <w:lang w:eastAsia="zh-CN"/>
              </w:rPr>
              <w:t>，</w:t>
            </w:r>
            <w:r>
              <w:rPr>
                <w:rFonts w:hint="eastAsia" w:ascii="宋体" w:hAnsi="宋体" w:cs="宋体"/>
                <w:sz w:val="18"/>
                <w:szCs w:val="18"/>
              </w:rPr>
              <w:t>评价为优得</w:t>
            </w:r>
            <w:r>
              <w:rPr>
                <w:rFonts w:hint="eastAsia" w:ascii="宋体" w:hAnsi="宋体" w:cs="宋体"/>
                <w:sz w:val="18"/>
                <w:szCs w:val="18"/>
                <w:lang w:val="en-US" w:eastAsia="zh-CN"/>
              </w:rPr>
              <w:t>15</w:t>
            </w:r>
            <w:r>
              <w:rPr>
                <w:rFonts w:hint="eastAsia" w:ascii="宋体" w:hAnsi="宋体" w:cs="宋体"/>
                <w:sz w:val="18"/>
                <w:szCs w:val="18"/>
              </w:rPr>
              <w:t>分；评价为良得</w:t>
            </w:r>
            <w:r>
              <w:rPr>
                <w:rFonts w:hint="eastAsia" w:ascii="宋体" w:hAnsi="宋体" w:cs="宋体"/>
                <w:sz w:val="18"/>
                <w:szCs w:val="18"/>
                <w:lang w:val="en-US" w:eastAsia="zh-CN"/>
              </w:rPr>
              <w:t>10</w:t>
            </w:r>
            <w:r>
              <w:rPr>
                <w:rFonts w:hint="eastAsia" w:ascii="宋体" w:hAnsi="宋体" w:cs="宋体"/>
                <w:sz w:val="18"/>
                <w:szCs w:val="18"/>
              </w:rPr>
              <w:t>分；评价为中得</w:t>
            </w:r>
            <w:r>
              <w:rPr>
                <w:rFonts w:hint="eastAsia" w:ascii="宋体" w:hAnsi="宋体" w:cs="宋体"/>
                <w:sz w:val="18"/>
                <w:szCs w:val="18"/>
                <w:lang w:val="en-US" w:eastAsia="zh-CN"/>
              </w:rPr>
              <w:t>7</w:t>
            </w:r>
            <w:r>
              <w:rPr>
                <w:rFonts w:hint="eastAsia" w:ascii="宋体" w:hAnsi="宋体" w:cs="宋体"/>
                <w:sz w:val="18"/>
                <w:szCs w:val="18"/>
              </w:rPr>
              <w:t>分；</w:t>
            </w:r>
            <w:r>
              <w:rPr>
                <w:rFonts w:hint="eastAsia" w:ascii="宋体" w:hAnsi="宋体" w:cs="宋体"/>
                <w:sz w:val="18"/>
                <w:szCs w:val="18"/>
                <w:lang w:val="en-US" w:eastAsia="zh-CN"/>
              </w:rPr>
              <w:t>其它</w:t>
            </w:r>
            <w:r>
              <w:rPr>
                <w:rFonts w:hint="eastAsia" w:ascii="宋体" w:hAnsi="宋体" w:cs="宋体"/>
                <w:sz w:val="18"/>
                <w:szCs w:val="18"/>
              </w:rPr>
              <w:t>得</w:t>
            </w:r>
            <w:r>
              <w:rPr>
                <w:rFonts w:hint="eastAsia" w:ascii="宋体" w:hAnsi="宋体" w:cs="宋体"/>
                <w:sz w:val="18"/>
                <w:szCs w:val="18"/>
                <w:lang w:val="en-US" w:eastAsia="zh-CN"/>
              </w:rPr>
              <w:t>3</w:t>
            </w:r>
            <w:r>
              <w:rPr>
                <w:rFonts w:hint="eastAsia" w:ascii="宋体" w:hAnsi="宋体" w:cs="宋体"/>
                <w:sz w:val="18"/>
                <w:szCs w:val="18"/>
              </w:rPr>
              <w:t>分。</w:t>
            </w:r>
          </w:p>
        </w:tc>
      </w:tr>
      <w:tr w14:paraId="7BF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5" w:type="dxa"/>
            <w:tcBorders>
              <w:top w:val="single" w:color="auto" w:sz="4" w:space="0"/>
              <w:left w:val="single" w:color="auto" w:sz="4" w:space="0"/>
              <w:bottom w:val="single" w:color="auto" w:sz="4" w:space="0"/>
              <w:right w:val="single" w:color="auto" w:sz="4" w:space="0"/>
            </w:tcBorders>
            <w:vAlign w:val="center"/>
          </w:tcPr>
          <w:p w14:paraId="36FC3AC4">
            <w:pPr>
              <w:jc w:val="center"/>
              <w:rPr>
                <w:rFonts w:ascii="宋体" w:hAnsi="宋体" w:cs="宋体"/>
                <w:szCs w:val="21"/>
              </w:rPr>
            </w:pPr>
            <w:r>
              <w:rPr>
                <w:rFonts w:hint="eastAsia" w:ascii="宋体" w:hAnsi="宋体" w:cs="宋体"/>
                <w:szCs w:val="21"/>
              </w:rPr>
              <w:t>5</w:t>
            </w:r>
          </w:p>
        </w:tc>
        <w:tc>
          <w:tcPr>
            <w:tcW w:w="2006" w:type="dxa"/>
            <w:tcBorders>
              <w:top w:val="single" w:color="auto" w:sz="4" w:space="0"/>
              <w:left w:val="single" w:color="auto" w:sz="4" w:space="0"/>
              <w:bottom w:val="single" w:color="auto" w:sz="4" w:space="0"/>
              <w:right w:val="single" w:color="auto" w:sz="4" w:space="0"/>
            </w:tcBorders>
            <w:vAlign w:val="center"/>
          </w:tcPr>
          <w:p w14:paraId="6B27DC0A">
            <w:pPr>
              <w:ind w:left="210" w:leftChars="10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同类业绩</w:t>
            </w:r>
          </w:p>
        </w:tc>
        <w:tc>
          <w:tcPr>
            <w:tcW w:w="539" w:type="dxa"/>
            <w:tcBorders>
              <w:top w:val="single" w:color="auto" w:sz="4" w:space="0"/>
              <w:left w:val="single" w:color="auto" w:sz="4" w:space="0"/>
              <w:bottom w:val="single" w:color="auto" w:sz="4" w:space="0"/>
              <w:right w:val="single" w:color="auto" w:sz="4" w:space="0"/>
            </w:tcBorders>
            <w:vAlign w:val="center"/>
          </w:tcPr>
          <w:p w14:paraId="617ADE55">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967" w:type="dxa"/>
            <w:tcBorders>
              <w:top w:val="single" w:color="auto" w:sz="4" w:space="0"/>
              <w:left w:val="single" w:color="auto" w:sz="4" w:space="0"/>
              <w:bottom w:val="single" w:color="auto" w:sz="4" w:space="0"/>
              <w:right w:val="single" w:color="auto" w:sz="4" w:space="0"/>
            </w:tcBorders>
          </w:tcPr>
          <w:p w14:paraId="62632A0A">
            <w:pPr>
              <w:jc w:val="left"/>
              <w:rPr>
                <w:rFonts w:hint="eastAsia" w:ascii="宋体" w:hAnsi="宋体" w:cs="宋体"/>
                <w:sz w:val="18"/>
                <w:szCs w:val="18"/>
              </w:rPr>
            </w:pPr>
            <w:r>
              <w:rPr>
                <w:rFonts w:hint="eastAsia" w:ascii="宋体" w:hAnsi="宋体" w:cs="宋体"/>
                <w:sz w:val="18"/>
                <w:szCs w:val="18"/>
              </w:rPr>
              <w:t>投标人20</w:t>
            </w:r>
            <w:r>
              <w:rPr>
                <w:rFonts w:hint="eastAsia" w:ascii="宋体" w:hAnsi="宋体" w:cs="宋体"/>
                <w:sz w:val="18"/>
                <w:szCs w:val="18"/>
                <w:lang w:val="en-US" w:eastAsia="zh-CN"/>
              </w:rPr>
              <w:t>20</w:t>
            </w:r>
            <w:r>
              <w:rPr>
                <w:rFonts w:hint="eastAsia" w:ascii="宋体" w:hAnsi="宋体" w:cs="宋体"/>
                <w:sz w:val="18"/>
                <w:szCs w:val="18"/>
              </w:rPr>
              <w:t>年1月1日至本项目投标截止时间（以合同签订日期为准）：每完成一个同类业绩的得</w:t>
            </w:r>
            <w:r>
              <w:rPr>
                <w:rFonts w:hint="eastAsia" w:ascii="宋体" w:hAnsi="宋体" w:cs="宋体"/>
                <w:sz w:val="18"/>
                <w:szCs w:val="18"/>
                <w:lang w:val="en-US" w:eastAsia="zh-CN"/>
              </w:rPr>
              <w:t>3</w:t>
            </w:r>
            <w:r>
              <w:rPr>
                <w:rFonts w:hint="eastAsia" w:ascii="宋体" w:hAnsi="宋体" w:cs="宋体"/>
                <w:sz w:val="18"/>
                <w:szCs w:val="18"/>
              </w:rPr>
              <w:t>分，最多</w:t>
            </w:r>
            <w:r>
              <w:rPr>
                <w:rFonts w:hint="eastAsia" w:ascii="宋体" w:hAnsi="宋体" w:cs="宋体"/>
                <w:sz w:val="18"/>
                <w:szCs w:val="18"/>
                <w:lang w:val="en-US" w:eastAsia="zh-CN"/>
              </w:rPr>
              <w:t>15</w:t>
            </w:r>
            <w:r>
              <w:rPr>
                <w:rFonts w:hint="eastAsia" w:ascii="宋体" w:hAnsi="宋体" w:cs="宋体"/>
                <w:sz w:val="18"/>
                <w:szCs w:val="18"/>
              </w:rPr>
              <w:t>分。</w:t>
            </w:r>
          </w:p>
          <w:p w14:paraId="4C815F84">
            <w:pPr>
              <w:jc w:val="left"/>
              <w:rPr>
                <w:rFonts w:ascii="宋体" w:hAnsi="宋体" w:cs="宋体"/>
                <w:sz w:val="18"/>
                <w:szCs w:val="18"/>
              </w:rPr>
            </w:pPr>
            <w:r>
              <w:rPr>
                <w:rFonts w:hint="eastAsia" w:ascii="宋体" w:hAnsi="宋体" w:cs="宋体"/>
                <w:sz w:val="18"/>
                <w:szCs w:val="18"/>
              </w:rPr>
              <w:t>提供完整证明文件：合同关键页</w:t>
            </w:r>
            <w:r>
              <w:rPr>
                <w:rFonts w:hint="eastAsia" w:ascii="宋体" w:hAnsi="宋体" w:cs="宋体"/>
                <w:sz w:val="18"/>
                <w:szCs w:val="18"/>
                <w:lang w:val="en-US" w:eastAsia="zh-CN"/>
              </w:rPr>
              <w:t>或采购人的支付凭证。</w:t>
            </w:r>
          </w:p>
        </w:tc>
      </w:tr>
      <w:tr w14:paraId="435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85" w:type="dxa"/>
            <w:tcBorders>
              <w:top w:val="single" w:color="auto" w:sz="4" w:space="0"/>
              <w:left w:val="single" w:color="auto" w:sz="4" w:space="0"/>
              <w:bottom w:val="single" w:color="auto" w:sz="4" w:space="0"/>
              <w:right w:val="single" w:color="auto" w:sz="4" w:space="0"/>
            </w:tcBorders>
            <w:vAlign w:val="center"/>
          </w:tcPr>
          <w:p w14:paraId="6A837D59">
            <w:pPr>
              <w:jc w:val="center"/>
              <w:rPr>
                <w:rFonts w:ascii="宋体" w:hAnsi="宋体" w:cs="宋体"/>
                <w:szCs w:val="21"/>
              </w:rPr>
            </w:pPr>
            <w:r>
              <w:rPr>
                <w:rFonts w:ascii="宋体" w:hAnsi="宋体" w:cs="宋体"/>
                <w:szCs w:val="21"/>
              </w:rPr>
              <w:t>6</w:t>
            </w:r>
          </w:p>
        </w:tc>
        <w:tc>
          <w:tcPr>
            <w:tcW w:w="2006" w:type="dxa"/>
            <w:tcBorders>
              <w:top w:val="single" w:color="auto" w:sz="4" w:space="0"/>
              <w:left w:val="single" w:color="auto" w:sz="4" w:space="0"/>
              <w:bottom w:val="single" w:color="auto" w:sz="4" w:space="0"/>
              <w:right w:val="single" w:color="auto" w:sz="4" w:space="0"/>
            </w:tcBorders>
            <w:vAlign w:val="center"/>
          </w:tcPr>
          <w:p w14:paraId="385C13EF">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投标报价</w:t>
            </w:r>
          </w:p>
        </w:tc>
        <w:tc>
          <w:tcPr>
            <w:tcW w:w="539" w:type="dxa"/>
            <w:tcBorders>
              <w:top w:val="single" w:color="auto" w:sz="4" w:space="0"/>
              <w:left w:val="single" w:color="auto" w:sz="4" w:space="0"/>
              <w:bottom w:val="single" w:color="auto" w:sz="4" w:space="0"/>
              <w:right w:val="single" w:color="auto" w:sz="4" w:space="0"/>
            </w:tcBorders>
            <w:vAlign w:val="center"/>
          </w:tcPr>
          <w:p w14:paraId="01500364">
            <w:pPr>
              <w:jc w:val="both"/>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967" w:type="dxa"/>
            <w:tcBorders>
              <w:top w:val="single" w:color="auto" w:sz="4" w:space="0"/>
              <w:left w:val="single" w:color="auto" w:sz="4" w:space="0"/>
              <w:bottom w:val="single" w:color="auto" w:sz="4" w:space="0"/>
              <w:right w:val="single" w:color="auto" w:sz="4" w:space="0"/>
            </w:tcBorders>
            <w:vAlign w:val="top"/>
          </w:tcPr>
          <w:p w14:paraId="5A358C34">
            <w:pPr>
              <w:jc w:val="left"/>
              <w:rPr>
                <w:rFonts w:hint="eastAsia"/>
                <w:sz w:val="18"/>
                <w:szCs w:val="18"/>
              </w:rPr>
            </w:pPr>
            <w:r>
              <w:rPr>
                <w:rFonts w:hint="eastAsia"/>
                <w:sz w:val="18"/>
                <w:szCs w:val="18"/>
              </w:rPr>
              <w:t>采用低价优先法计算，即满足招标文件要求且投标价格最低的投标报价为评标基准价，其价格分为满分。其他投标人的价格分统一按照下列公式计算：</w:t>
            </w:r>
          </w:p>
          <w:p w14:paraId="1037EF83">
            <w:pPr>
              <w:jc w:val="left"/>
              <w:rPr>
                <w:rFonts w:ascii="宋体" w:hAnsi="宋体" w:cs="宋体"/>
                <w:sz w:val="18"/>
                <w:szCs w:val="18"/>
              </w:rPr>
            </w:pPr>
            <w:r>
              <w:rPr>
                <w:rFonts w:hint="eastAsia"/>
                <w:sz w:val="18"/>
                <w:szCs w:val="18"/>
              </w:rPr>
              <w:t xml:space="preserve">投标报价得分=(评标基准价／投标报价)×100 </w:t>
            </w:r>
          </w:p>
        </w:tc>
      </w:tr>
      <w:bookmarkEnd w:id="0"/>
      <w:bookmarkEnd w:id="1"/>
      <w:bookmarkEnd w:id="2"/>
    </w:tbl>
    <w:p w14:paraId="080FA4B2">
      <w:pPr>
        <w:pStyle w:val="5"/>
        <w:jc w:val="both"/>
        <w:rPr>
          <w:rFonts w:cs="宋体"/>
          <w:sz w:val="21"/>
          <w:szCs w:val="21"/>
        </w:rPr>
      </w:pPr>
      <w:r>
        <w:rPr>
          <w:rFonts w:hint="eastAsia" w:cs="宋体"/>
          <w:sz w:val="21"/>
          <w:szCs w:val="21"/>
        </w:rPr>
        <w:t>定标方法</w:t>
      </w:r>
    </w:p>
    <w:p w14:paraId="10B64EFE">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u w:val="single"/>
          <w:shd w:val="clear" w:fill="FFFF00"/>
          <w:lang w:val="en-US" w:eastAsia="zh-CN"/>
        </w:rPr>
        <w:t>自定</w:t>
      </w:r>
      <w:r>
        <w:rPr>
          <w:rFonts w:hint="eastAsia" w:ascii="宋体" w:hAnsi="宋体" w:cs="宋体"/>
          <w:szCs w:val="21"/>
          <w:u w:val="single"/>
        </w:rPr>
        <w:t xml:space="preserve"> </w:t>
      </w:r>
      <w:r>
        <w:rPr>
          <w:rFonts w:hint="eastAsia" w:ascii="宋体" w:hAnsi="宋体" w:cs="宋体"/>
          <w:szCs w:val="21"/>
        </w:rPr>
        <w:t>法</w:t>
      </w:r>
    </w:p>
    <w:p w14:paraId="14890F85"/>
    <w:p w14:paraId="2FA4989D">
      <w:pPr>
        <w:jc w:val="center"/>
        <w:rPr>
          <w:sz w:val="28"/>
          <w:szCs w:val="28"/>
        </w:rPr>
      </w:pPr>
      <w:r>
        <w:rPr>
          <w:rFonts w:hint="eastAsia" w:ascii="宋体" w:hAnsi="宋体" w:cs="宋体"/>
          <w:sz w:val="24"/>
        </w:rPr>
        <w:br w:type="page"/>
      </w:r>
    </w:p>
    <w:p w14:paraId="525C2E45">
      <w:pPr>
        <w:jc w:val="both"/>
        <w:rPr>
          <w:sz w:val="28"/>
          <w:szCs w:val="28"/>
        </w:rPr>
      </w:pPr>
    </w:p>
    <w:p w14:paraId="7218F80B">
      <w:pPr>
        <w:jc w:val="center"/>
        <w:rPr>
          <w:sz w:val="28"/>
          <w:szCs w:val="28"/>
        </w:rPr>
      </w:pPr>
      <w:r>
        <w:rPr>
          <w:rFonts w:hint="eastAsia"/>
          <w:sz w:val="28"/>
          <w:szCs w:val="28"/>
        </w:rPr>
        <w:t>第二章   项目需求</w:t>
      </w:r>
    </w:p>
    <w:p w14:paraId="5CF90603">
      <w:pPr>
        <w:jc w:val="center"/>
        <w:rPr>
          <w:sz w:val="28"/>
          <w:szCs w:val="28"/>
        </w:rPr>
      </w:pPr>
    </w:p>
    <w:p w14:paraId="2E93AB08">
      <w:pPr>
        <w:pStyle w:val="5"/>
        <w:spacing w:before="120" w:beforeLines="50" w:after="120" w:afterLines="50"/>
        <w:rPr>
          <w:rFonts w:hint="eastAsia"/>
          <w:sz w:val="28"/>
          <w:szCs w:val="28"/>
        </w:rPr>
      </w:pPr>
      <w:bookmarkStart w:id="3" w:name="_Toc73518117"/>
      <w:bookmarkStart w:id="4" w:name="_Toc101074876"/>
      <w:bookmarkStart w:id="5" w:name="_Toc73521635"/>
      <w:bookmarkStart w:id="6" w:name="_Toc100052364"/>
      <w:bookmarkStart w:id="7" w:name="_Toc60631620"/>
      <w:bookmarkStart w:id="8" w:name="_Toc73521547"/>
      <w:bookmarkStart w:id="9" w:name="_Toc60560625"/>
      <w:bookmarkStart w:id="10" w:name="_Toc73517639"/>
      <w:r>
        <w:rPr>
          <w:rFonts w:hint="eastAsia"/>
          <w:sz w:val="28"/>
          <w:szCs w:val="28"/>
        </w:rPr>
        <w:t>一、项目概况</w:t>
      </w:r>
    </w:p>
    <w:bookmarkEnd w:id="3"/>
    <w:bookmarkEnd w:id="4"/>
    <w:bookmarkEnd w:id="5"/>
    <w:bookmarkEnd w:id="6"/>
    <w:bookmarkEnd w:id="7"/>
    <w:bookmarkEnd w:id="8"/>
    <w:bookmarkEnd w:id="9"/>
    <w:bookmarkEnd w:id="10"/>
    <w:p w14:paraId="3A5E9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14:paraId="58EF0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auto"/>
          <w:szCs w:val="21"/>
          <w:lang w:val="en-US"/>
        </w:rPr>
        <w:t>能提供符合本项目（至少一个包）要求的法人。</w:t>
      </w:r>
    </w:p>
    <w:p w14:paraId="02B4FCE4">
      <w:pPr>
        <w:ind w:firstLine="420" w:firstLineChars="200"/>
      </w:pPr>
    </w:p>
    <w:p w14:paraId="39B97BE7">
      <w:pPr>
        <w:pStyle w:val="5"/>
        <w:numPr>
          <w:ilvl w:val="0"/>
          <w:numId w:val="7"/>
        </w:numPr>
        <w:spacing w:before="120" w:beforeLines="50" w:after="120" w:afterLines="50"/>
        <w:rPr>
          <w:rFonts w:hint="eastAsia"/>
          <w:sz w:val="28"/>
          <w:szCs w:val="28"/>
        </w:rPr>
      </w:pPr>
      <w:r>
        <w:rPr>
          <w:rFonts w:hint="eastAsia"/>
          <w:sz w:val="28"/>
          <w:szCs w:val="28"/>
        </w:rPr>
        <w:t>商务需求</w:t>
      </w:r>
    </w:p>
    <w:p w14:paraId="1C2342FB">
      <w:pPr>
        <w:spacing w:line="360" w:lineRule="auto"/>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14:paraId="0F44C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14:paraId="1F2EB089">
      <w:pPr>
        <w:rPr>
          <w:rFonts w:hint="eastAsia" w:ascii="宋体" w:hAnsi="宋体"/>
          <w:szCs w:val="21"/>
        </w:rPr>
      </w:pPr>
    </w:p>
    <w:p w14:paraId="2E9500A5">
      <w:pPr>
        <w:spacing w:line="360" w:lineRule="auto"/>
        <w:rPr>
          <w:rFonts w:hint="eastAsia" w:ascii="宋体" w:hAnsi="宋体"/>
          <w:szCs w:val="21"/>
        </w:rPr>
      </w:pPr>
      <w:r>
        <w:rPr>
          <w:rFonts w:hint="eastAsia" w:ascii="宋体" w:hAnsi="宋体"/>
          <w:szCs w:val="21"/>
        </w:rPr>
        <w:t>（二）</w:t>
      </w:r>
      <w:r>
        <w:rPr>
          <w:rFonts w:hint="eastAsia" w:ascii="宋体" w:hAnsi="宋体"/>
          <w:b/>
          <w:bCs/>
          <w:szCs w:val="21"/>
        </w:rPr>
        <w:t>服务地点：</w:t>
      </w:r>
    </w:p>
    <w:p w14:paraId="136C2C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14:paraId="342D0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14:paraId="2E62E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14:paraId="49CF90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初中部：</w:t>
      </w:r>
      <w:r>
        <w:rPr>
          <w:rFonts w:hint="eastAsia"/>
        </w:rPr>
        <w:t>福田区 百花</w:t>
      </w:r>
      <w:r>
        <w:rPr>
          <w:rFonts w:hint="eastAsia"/>
          <w:lang w:val="en-US" w:eastAsia="zh-CN"/>
        </w:rPr>
        <w:t>七</w:t>
      </w:r>
      <w:r>
        <w:rPr>
          <w:rFonts w:hint="eastAsia"/>
        </w:rPr>
        <w:t>路</w:t>
      </w:r>
    </w:p>
    <w:p w14:paraId="66EDD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中学部：</w:t>
      </w:r>
      <w:r>
        <w:rPr>
          <w:rFonts w:hint="eastAsia"/>
        </w:rPr>
        <w:t>福田区 百花</w:t>
      </w:r>
      <w:r>
        <w:rPr>
          <w:rFonts w:hint="eastAsia"/>
          <w:lang w:val="en-US" w:eastAsia="zh-CN"/>
        </w:rPr>
        <w:t>六</w:t>
      </w:r>
      <w:r>
        <w:rPr>
          <w:rFonts w:hint="eastAsia"/>
        </w:rPr>
        <w:t>路</w:t>
      </w:r>
    </w:p>
    <w:p w14:paraId="7C455285">
      <w:pPr>
        <w:spacing w:line="360" w:lineRule="auto"/>
        <w:rPr>
          <w:rFonts w:ascii="宋体" w:hAnsi="宋体"/>
          <w:szCs w:val="21"/>
        </w:rPr>
      </w:pPr>
    </w:p>
    <w:p w14:paraId="724607B4">
      <w:pPr>
        <w:numPr>
          <w:ilvl w:val="0"/>
          <w:numId w:val="8"/>
        </w:numPr>
        <w:spacing w:line="360" w:lineRule="auto"/>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14:paraId="37D711C2">
      <w:pPr>
        <w:numPr>
          <w:ilvl w:val="0"/>
          <w:numId w:val="0"/>
        </w:numPr>
        <w:spacing w:line="360" w:lineRule="auto"/>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14:paraId="7EF59DC8">
      <w:pPr>
        <w:numPr>
          <w:ilvl w:val="0"/>
          <w:numId w:val="0"/>
        </w:numPr>
        <w:spacing w:line="360" w:lineRule="auto"/>
        <w:rPr>
          <w:rFonts w:hint="eastAsia" w:ascii="宋体" w:hAnsi="宋体"/>
          <w:b/>
          <w:bCs/>
          <w:szCs w:val="21"/>
        </w:rPr>
      </w:pPr>
      <w:r>
        <w:rPr>
          <w:rFonts w:hint="eastAsia" w:ascii="宋体" w:hAnsi="宋体"/>
          <w:b/>
          <w:bCs/>
          <w:szCs w:val="21"/>
          <w:lang w:eastAsia="zh-CN"/>
        </w:rPr>
        <w:t>（</w:t>
      </w:r>
      <w:r>
        <w:rPr>
          <w:rFonts w:hint="eastAsia" w:ascii="宋体" w:hAnsi="宋体"/>
          <w:b/>
          <w:bCs/>
          <w:szCs w:val="21"/>
          <w:lang w:val="en-US" w:eastAsia="zh-CN"/>
        </w:rPr>
        <w:t>四</w:t>
      </w:r>
      <w:r>
        <w:rPr>
          <w:rFonts w:hint="eastAsia" w:ascii="宋体" w:hAnsi="宋体"/>
          <w:b/>
          <w:bCs/>
          <w:szCs w:val="21"/>
          <w:lang w:eastAsia="zh-CN"/>
        </w:rPr>
        <w:t>）</w:t>
      </w:r>
      <w:r>
        <w:rPr>
          <w:rFonts w:hint="eastAsia" w:ascii="宋体" w:hAnsi="宋体"/>
          <w:b/>
          <w:bCs/>
          <w:szCs w:val="21"/>
          <w:lang w:val="en-US" w:eastAsia="zh-CN"/>
        </w:rPr>
        <w:t>定价</w:t>
      </w:r>
      <w:r>
        <w:rPr>
          <w:rFonts w:hint="eastAsia" w:ascii="宋体" w:hAnsi="宋体"/>
          <w:b/>
          <w:bCs/>
          <w:szCs w:val="21"/>
        </w:rPr>
        <w:t>方式：</w:t>
      </w:r>
    </w:p>
    <w:p w14:paraId="01966B11">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14:paraId="38C8DE13">
      <w:pPr>
        <w:numPr>
          <w:ilvl w:val="0"/>
          <w:numId w:val="0"/>
        </w:numPr>
        <w:tabs>
          <w:tab w:val="left" w:pos="1723"/>
        </w:tabs>
        <w:spacing w:before="7" w:line="360" w:lineRule="auto"/>
        <w:ind w:right="29" w:rightChars="14"/>
        <w:rPr>
          <w:rFonts w:hint="eastAsia" w:ascii="宋体" w:hAnsi="宋体" w:cs="宋体"/>
          <w:szCs w:val="21"/>
          <w:lang w:val="zh-CN" w:eastAsia="zh-CN"/>
        </w:rPr>
      </w:pPr>
      <w:r>
        <w:rPr>
          <w:rFonts w:hint="eastAsia" w:ascii="宋体" w:hAnsi="宋体"/>
          <w:b/>
          <w:bCs/>
          <w:szCs w:val="21"/>
          <w:lang w:eastAsia="zh-CN"/>
        </w:rPr>
        <w:t>（</w:t>
      </w:r>
      <w:r>
        <w:rPr>
          <w:rFonts w:hint="eastAsia" w:ascii="宋体" w:hAnsi="宋体"/>
          <w:b/>
          <w:bCs/>
          <w:szCs w:val="21"/>
          <w:lang w:val="en-US" w:eastAsia="zh-CN"/>
        </w:rPr>
        <w:t>五</w:t>
      </w:r>
      <w:r>
        <w:rPr>
          <w:rFonts w:hint="eastAsia" w:ascii="宋体" w:hAnsi="宋体"/>
          <w:b/>
          <w:bCs/>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14:paraId="3A37A2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14:paraId="61E582B2">
      <w:pPr>
        <w:numPr>
          <w:ilvl w:val="0"/>
          <w:numId w:val="0"/>
        </w:numPr>
        <w:rPr>
          <w:rFonts w:hint="eastAsia" w:ascii="宋体" w:hAnsi="宋体"/>
          <w:b/>
          <w:bCs/>
          <w:szCs w:val="21"/>
        </w:rPr>
      </w:pPr>
    </w:p>
    <w:p w14:paraId="54E7F61D">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六</w:t>
      </w:r>
      <w:r>
        <w:rPr>
          <w:rFonts w:hint="eastAsia" w:ascii="宋体" w:hAnsi="宋体"/>
          <w:b/>
          <w:bCs/>
          <w:sz w:val="21"/>
          <w:szCs w:val="21"/>
          <w:lang w:eastAsia="zh-CN"/>
        </w:rPr>
        <w:t>）</w:t>
      </w:r>
      <w:r>
        <w:rPr>
          <w:rFonts w:hint="eastAsia" w:ascii="宋体" w:hAnsi="宋体" w:cs="宋体"/>
          <w:b/>
          <w:bCs/>
          <w:kern w:val="0"/>
          <w:sz w:val="21"/>
          <w:szCs w:val="21"/>
          <w:lang w:val="en-US" w:eastAsia="zh-CN"/>
        </w:rPr>
        <w:t>结算与支付：</w:t>
      </w:r>
    </w:p>
    <w:p w14:paraId="14124682">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14:paraId="6B052DAA">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七</w:t>
      </w:r>
      <w:r>
        <w:rPr>
          <w:rFonts w:hint="eastAsia" w:ascii="宋体" w:hAnsi="宋体"/>
          <w:b/>
          <w:bCs/>
          <w:sz w:val="21"/>
          <w:szCs w:val="21"/>
          <w:lang w:eastAsia="zh-CN"/>
        </w:rPr>
        <w:t>）</w:t>
      </w:r>
      <w:r>
        <w:rPr>
          <w:rFonts w:hint="eastAsia" w:ascii="宋体" w:hAnsi="宋体" w:cs="宋体"/>
          <w:b/>
          <w:bCs/>
          <w:kern w:val="0"/>
          <w:sz w:val="21"/>
          <w:szCs w:val="21"/>
          <w:lang w:val="en-US" w:eastAsia="zh-CN"/>
        </w:rPr>
        <w:t>督导评价</w:t>
      </w:r>
    </w:p>
    <w:p w14:paraId="5B71C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14:paraId="5EC8A2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bCs/>
          <w:szCs w:val="21"/>
          <w:lang w:val="zh-CN"/>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14:paraId="71621151">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14:paraId="1E4B813C">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14:paraId="5C50A76C">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14:paraId="74F07AF8">
      <w:pPr>
        <w:numPr>
          <w:ilvl w:val="0"/>
          <w:numId w:val="0"/>
        </w:numPr>
        <w:rPr>
          <w:rFonts w:hint="eastAsia" w:ascii="宋体" w:hAnsi="宋体"/>
          <w:b w:val="0"/>
          <w:bCs w:val="0"/>
          <w:szCs w:val="21"/>
          <w:lang w:val="en-US" w:eastAsia="zh-CN"/>
        </w:rPr>
      </w:pPr>
    </w:p>
    <w:p w14:paraId="636D4071">
      <w:pPr>
        <w:numPr>
          <w:ilvl w:val="0"/>
          <w:numId w:val="0"/>
        </w:numPr>
        <w:rPr>
          <w:rFonts w:hint="eastAsia" w:ascii="宋体" w:hAnsi="宋体"/>
          <w:b w:val="0"/>
          <w:bCs w:val="0"/>
          <w:szCs w:val="21"/>
          <w:lang w:val="en-US" w:eastAsia="zh-CN"/>
        </w:rPr>
      </w:pPr>
    </w:p>
    <w:p w14:paraId="3B1DA0EB">
      <w:pPr>
        <w:pStyle w:val="4"/>
        <w:rPr>
          <w:rFonts w:hint="eastAsia"/>
        </w:rPr>
      </w:pPr>
    </w:p>
    <w:p w14:paraId="3D9A90C3">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14:paraId="159904B0">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14:paraId="15EE4954">
      <w:pPr>
        <w:pStyle w:val="5"/>
        <w:rPr>
          <w:rFonts w:hint="eastAsia"/>
          <w:sz w:val="28"/>
          <w:szCs w:val="28"/>
        </w:rPr>
      </w:pPr>
    </w:p>
    <w:p w14:paraId="0D3202CC">
      <w:pPr>
        <w:pStyle w:val="5"/>
        <w:jc w:val="both"/>
        <w:rPr>
          <w:rFonts w:hint="eastAsia"/>
          <w:sz w:val="28"/>
          <w:szCs w:val="28"/>
        </w:rPr>
      </w:pPr>
    </w:p>
    <w:p w14:paraId="4DBBDA9F">
      <w:pPr>
        <w:rPr>
          <w:rFonts w:hint="eastAsia"/>
          <w:sz w:val="28"/>
          <w:szCs w:val="28"/>
        </w:rPr>
      </w:pPr>
      <w:r>
        <w:rPr>
          <w:rFonts w:hint="eastAsia"/>
          <w:sz w:val="28"/>
          <w:szCs w:val="28"/>
        </w:rPr>
        <w:br w:type="page"/>
      </w:r>
    </w:p>
    <w:p w14:paraId="24B0BB4C">
      <w:pPr>
        <w:pStyle w:val="5"/>
        <w:rPr>
          <w:rFonts w:hint="eastAsia"/>
          <w:sz w:val="28"/>
          <w:szCs w:val="28"/>
        </w:rPr>
      </w:pPr>
      <w:r>
        <w:rPr>
          <w:rFonts w:hint="eastAsia"/>
          <w:sz w:val="28"/>
          <w:szCs w:val="28"/>
        </w:rPr>
        <w:t>第四章 投标文件组成要求及格式</w:t>
      </w:r>
    </w:p>
    <w:p w14:paraId="2645FF9D">
      <w:pPr>
        <w:rPr>
          <w:rStyle w:val="55"/>
          <w:rFonts w:eastAsia="宋体" w:cs="宋体"/>
          <w:szCs w:val="28"/>
        </w:rPr>
      </w:pPr>
      <w:r>
        <w:rPr>
          <w:rStyle w:val="55"/>
          <w:rFonts w:hint="eastAsia" w:eastAsia="宋体" w:cs="宋体"/>
          <w:szCs w:val="28"/>
        </w:rPr>
        <w:t>投标文件组成：</w:t>
      </w:r>
    </w:p>
    <w:p w14:paraId="4ACEFBC1">
      <w:pPr>
        <w:rPr>
          <w:rFonts w:ascii="宋体" w:hAnsi="宋体" w:cs="宋体"/>
          <w:sz w:val="24"/>
        </w:rPr>
      </w:pPr>
    </w:p>
    <w:p w14:paraId="787C1115">
      <w:pPr>
        <w:rPr>
          <w:rFonts w:hint="eastAsia" w:ascii="宋体" w:hAnsi="宋体" w:cs="宋体"/>
          <w:sz w:val="24"/>
        </w:rPr>
      </w:pPr>
      <w:r>
        <w:rPr>
          <w:rFonts w:hint="eastAsia" w:ascii="宋体" w:hAnsi="宋体" w:cs="宋体"/>
          <w:sz w:val="24"/>
        </w:rPr>
        <w:t>目录</w:t>
      </w:r>
    </w:p>
    <w:p w14:paraId="12F33F5A">
      <w:pPr>
        <w:rPr>
          <w:rFonts w:hint="default" w:ascii="宋体" w:hAnsi="宋体" w:eastAsia="宋体" w:cs="宋体"/>
          <w:sz w:val="24"/>
          <w:lang w:val="en-US" w:eastAsia="zh-CN"/>
        </w:rPr>
      </w:pPr>
      <w:r>
        <w:rPr>
          <w:rFonts w:hint="eastAsia" w:ascii="宋体" w:hAnsi="宋体" w:cs="宋体"/>
          <w:sz w:val="24"/>
          <w:lang w:val="en-US" w:eastAsia="zh-CN"/>
        </w:rPr>
        <w:t>开标一览表</w:t>
      </w:r>
    </w:p>
    <w:p w14:paraId="4EF231AF">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14:paraId="1F2E1BC3">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14:paraId="473AEE7D">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14:paraId="6DF99046">
      <w:pPr>
        <w:rPr>
          <w:rFonts w:hint="eastAsia" w:ascii="宋体" w:hAnsi="宋体" w:cs="宋体"/>
          <w:sz w:val="24"/>
          <w:lang w:val="en-US" w:eastAsia="zh-CN"/>
        </w:rPr>
      </w:pPr>
      <w:r>
        <w:rPr>
          <w:rFonts w:hint="eastAsia" w:ascii="宋体" w:hAnsi="宋体" w:cs="宋体"/>
          <w:sz w:val="24"/>
          <w:lang w:val="en-US" w:eastAsia="zh-CN"/>
        </w:rPr>
        <w:t>四、所投包的响应资料</w:t>
      </w:r>
    </w:p>
    <w:p w14:paraId="5C728C92">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3C360F10">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02F1294A">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14:paraId="2F75B089">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14:paraId="5C4D4578">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14:paraId="6939547D">
      <w:pPr>
        <w:rPr>
          <w:rFonts w:hint="eastAsia" w:ascii="宋体" w:hAnsi="宋体" w:cs="宋体"/>
          <w:sz w:val="24"/>
          <w:lang w:val="en-US" w:eastAsia="zh-CN"/>
        </w:rPr>
      </w:pPr>
      <w:r>
        <w:rPr>
          <w:rFonts w:hint="eastAsia" w:ascii="宋体" w:hAnsi="宋体" w:cs="宋体"/>
          <w:sz w:val="24"/>
          <w:lang w:val="en-US" w:eastAsia="zh-CN"/>
        </w:rPr>
        <w:t>（5）同类业绩</w:t>
      </w:r>
    </w:p>
    <w:p w14:paraId="2A7A438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0C4B3CDC">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667BCE1C">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6DB6903F">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0441FD79">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14:paraId="361AEF0E">
      <w:pPr>
        <w:rPr>
          <w:rFonts w:hint="default" w:ascii="宋体" w:hAnsi="宋体" w:cs="宋体"/>
          <w:sz w:val="24"/>
          <w:lang w:val="en-US" w:eastAsia="zh-CN"/>
        </w:rPr>
      </w:pPr>
      <w:r>
        <w:rPr>
          <w:rFonts w:hint="default" w:ascii="宋体" w:hAnsi="宋体" w:cs="宋体"/>
          <w:sz w:val="24"/>
          <w:lang w:val="en-US" w:eastAsia="zh-CN"/>
        </w:rPr>
        <w:t>（5）同类业绩</w:t>
      </w:r>
    </w:p>
    <w:p w14:paraId="70AC8D91">
      <w:pPr>
        <w:pStyle w:val="25"/>
        <w:spacing w:before="120" w:after="120"/>
        <w:ind w:firstLine="0" w:firstLineChars="0"/>
        <w:rPr>
          <w:rFonts w:hint="default" w:eastAsia="宋体"/>
          <w:sz w:val="24"/>
          <w:lang w:val="en-US" w:eastAsia="zh-CN"/>
        </w:rPr>
      </w:pPr>
      <w:r>
        <w:rPr>
          <w:rFonts w:hint="eastAsia"/>
          <w:sz w:val="24"/>
          <w:lang w:val="en-US" w:eastAsia="zh-CN"/>
        </w:rPr>
        <w:t>.......</w:t>
      </w:r>
    </w:p>
    <w:p w14:paraId="42E77B43">
      <w:pPr>
        <w:pStyle w:val="25"/>
        <w:spacing w:before="120" w:after="120"/>
        <w:ind w:firstLine="0" w:firstLineChars="0"/>
        <w:rPr>
          <w:sz w:val="24"/>
        </w:rPr>
      </w:pPr>
    </w:p>
    <w:p w14:paraId="23C9A7AC">
      <w:pPr>
        <w:rPr>
          <w:rFonts w:hint="eastAsia" w:ascii="宋体" w:hAnsi="宋体" w:cs="宋体"/>
          <w:b/>
          <w:sz w:val="28"/>
          <w:szCs w:val="28"/>
        </w:rPr>
      </w:pPr>
      <w:r>
        <w:rPr>
          <w:rFonts w:hint="eastAsia" w:ascii="宋体" w:hAnsi="宋体" w:cs="宋体"/>
          <w:b/>
          <w:sz w:val="28"/>
          <w:szCs w:val="28"/>
        </w:rPr>
        <w:br w:type="page"/>
      </w:r>
    </w:p>
    <w:p w14:paraId="2C6747C3">
      <w:pPr>
        <w:outlineLvl w:val="1"/>
        <w:rPr>
          <w:rFonts w:ascii="宋体" w:hAnsi="宋体" w:cs="宋体"/>
          <w:b/>
          <w:sz w:val="28"/>
          <w:szCs w:val="28"/>
        </w:rPr>
      </w:pPr>
      <w:r>
        <w:rPr>
          <w:rFonts w:hint="eastAsia" w:ascii="宋体" w:hAnsi="宋体" w:cs="宋体"/>
          <w:b/>
          <w:sz w:val="28"/>
          <w:szCs w:val="28"/>
        </w:rPr>
        <w:t>投标文件格式：</w:t>
      </w:r>
    </w:p>
    <w:p w14:paraId="1B9060CC">
      <w:pPr>
        <w:jc w:val="center"/>
        <w:rPr>
          <w:b/>
          <w:bCs/>
          <w:sz w:val="36"/>
          <w:szCs w:val="44"/>
        </w:rPr>
      </w:pPr>
      <w:r>
        <w:rPr>
          <w:rFonts w:hint="eastAsia"/>
          <w:b/>
          <w:bCs/>
          <w:sz w:val="36"/>
          <w:szCs w:val="44"/>
        </w:rPr>
        <w:t>开标一览表</w:t>
      </w:r>
    </w:p>
    <w:p w14:paraId="165A79EC">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468"/>
        <w:gridCol w:w="2354"/>
        <w:gridCol w:w="2347"/>
      </w:tblGrid>
      <w:tr w14:paraId="460A4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125CC97D">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251" w:type="dxa"/>
            <w:tcBorders>
              <w:top w:val="double" w:color="auto" w:sz="4" w:space="0"/>
              <w:bottom w:val="single" w:color="auto" w:sz="4" w:space="0"/>
            </w:tcBorders>
            <w:noWrap w:val="0"/>
            <w:vAlign w:val="center"/>
          </w:tcPr>
          <w:p w14:paraId="2016C9E0">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468" w:type="dxa"/>
            <w:tcBorders>
              <w:top w:val="double" w:color="auto" w:sz="4" w:space="0"/>
              <w:bottom w:val="single" w:color="auto" w:sz="4" w:space="0"/>
            </w:tcBorders>
            <w:noWrap w:val="0"/>
            <w:vAlign w:val="center"/>
          </w:tcPr>
          <w:p w14:paraId="477C86CE">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14:paraId="07913CC8">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2354" w:type="dxa"/>
            <w:tcBorders>
              <w:top w:val="double" w:color="auto" w:sz="4" w:space="0"/>
              <w:bottom w:val="single" w:color="auto" w:sz="4" w:space="0"/>
            </w:tcBorders>
            <w:noWrap w:val="0"/>
            <w:vAlign w:val="center"/>
          </w:tcPr>
          <w:p w14:paraId="363E414D">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14:paraId="015A602B">
            <w:pPr>
              <w:jc w:val="center"/>
              <w:rPr>
                <w:rFonts w:hint="eastAsia"/>
                <w:snapToGrid w:val="0"/>
                <w:color w:val="000000"/>
                <w:kern w:val="0"/>
                <w:szCs w:val="22"/>
              </w:rPr>
            </w:pPr>
            <w:r>
              <w:rPr>
                <w:rFonts w:hint="eastAsia"/>
                <w:snapToGrid w:val="0"/>
                <w:color w:val="000000"/>
                <w:kern w:val="0"/>
                <w:szCs w:val="22"/>
              </w:rPr>
              <w:t>备注</w:t>
            </w:r>
          </w:p>
        </w:tc>
      </w:tr>
      <w:tr w14:paraId="389F0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14:paraId="737496A2">
            <w:pPr>
              <w:jc w:val="center"/>
              <w:rPr>
                <w:rFonts w:hint="eastAsia"/>
                <w:snapToGrid w:val="0"/>
                <w:color w:val="000000"/>
                <w:kern w:val="0"/>
                <w:szCs w:val="22"/>
                <w:lang w:val="en-US" w:eastAsia="zh-CN"/>
              </w:rPr>
            </w:pPr>
          </w:p>
        </w:tc>
        <w:tc>
          <w:tcPr>
            <w:tcW w:w="1251" w:type="dxa"/>
            <w:tcBorders>
              <w:top w:val="double" w:color="auto" w:sz="4" w:space="0"/>
              <w:bottom w:val="single" w:color="auto" w:sz="4" w:space="0"/>
            </w:tcBorders>
            <w:noWrap w:val="0"/>
            <w:vAlign w:val="center"/>
          </w:tcPr>
          <w:p w14:paraId="0386E596">
            <w:pPr>
              <w:jc w:val="center"/>
              <w:rPr>
                <w:rFonts w:hint="eastAsia"/>
                <w:snapToGrid w:val="0"/>
                <w:color w:val="000000"/>
                <w:kern w:val="0"/>
                <w:szCs w:val="22"/>
                <w:lang w:val="en-US" w:eastAsia="zh-CN"/>
              </w:rPr>
            </w:pPr>
          </w:p>
        </w:tc>
        <w:tc>
          <w:tcPr>
            <w:tcW w:w="1468" w:type="dxa"/>
            <w:tcBorders>
              <w:top w:val="double" w:color="auto" w:sz="4" w:space="0"/>
              <w:bottom w:val="single" w:color="auto" w:sz="4" w:space="0"/>
            </w:tcBorders>
            <w:noWrap w:val="0"/>
            <w:vAlign w:val="center"/>
          </w:tcPr>
          <w:p w14:paraId="0DF18C05">
            <w:pPr>
              <w:jc w:val="center"/>
              <w:rPr>
                <w:rFonts w:hint="eastAsia"/>
                <w:snapToGrid w:val="0"/>
                <w:color w:val="000000"/>
                <w:kern w:val="0"/>
                <w:szCs w:val="22"/>
              </w:rPr>
            </w:pPr>
          </w:p>
        </w:tc>
        <w:tc>
          <w:tcPr>
            <w:tcW w:w="2354" w:type="dxa"/>
            <w:tcBorders>
              <w:top w:val="double" w:color="auto" w:sz="4" w:space="0"/>
              <w:bottom w:val="single" w:color="auto" w:sz="4" w:space="0"/>
            </w:tcBorders>
            <w:noWrap w:val="0"/>
            <w:vAlign w:val="center"/>
          </w:tcPr>
          <w:p w14:paraId="31E92A8F">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14:paraId="2A6C4E62">
            <w:pPr>
              <w:jc w:val="center"/>
              <w:rPr>
                <w:rFonts w:hint="eastAsia"/>
                <w:snapToGrid w:val="0"/>
                <w:color w:val="000000"/>
                <w:kern w:val="0"/>
                <w:szCs w:val="22"/>
              </w:rPr>
            </w:pPr>
          </w:p>
        </w:tc>
      </w:tr>
      <w:tr w14:paraId="10908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14:paraId="32ADD9C3">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251" w:type="dxa"/>
            <w:tcBorders>
              <w:top w:val="single" w:color="auto" w:sz="4" w:space="0"/>
            </w:tcBorders>
            <w:noWrap w:val="0"/>
            <w:vAlign w:val="center"/>
          </w:tcPr>
          <w:p w14:paraId="126447FF">
            <w:pPr>
              <w:rPr>
                <w:snapToGrid w:val="0"/>
                <w:color w:val="000000"/>
                <w:kern w:val="0"/>
                <w:szCs w:val="22"/>
                <w:u w:val="single"/>
              </w:rPr>
            </w:pPr>
          </w:p>
        </w:tc>
        <w:tc>
          <w:tcPr>
            <w:tcW w:w="1468" w:type="dxa"/>
            <w:tcBorders>
              <w:top w:val="single" w:color="auto" w:sz="4" w:space="0"/>
            </w:tcBorders>
            <w:noWrap w:val="0"/>
            <w:vAlign w:val="center"/>
          </w:tcPr>
          <w:p w14:paraId="3AC274E4">
            <w:pPr>
              <w:rPr>
                <w:rFonts w:ascii="宋体" w:hAnsi="宋体"/>
                <w:color w:val="FF0000"/>
                <w:szCs w:val="21"/>
              </w:rPr>
            </w:pPr>
          </w:p>
        </w:tc>
        <w:tc>
          <w:tcPr>
            <w:tcW w:w="2354" w:type="dxa"/>
            <w:tcBorders>
              <w:top w:val="single" w:color="auto" w:sz="4" w:space="0"/>
            </w:tcBorders>
            <w:noWrap w:val="0"/>
            <w:vAlign w:val="center"/>
          </w:tcPr>
          <w:p w14:paraId="0B3B6033">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14:paraId="6CA346C2">
            <w:pPr>
              <w:ind w:firstLine="840" w:firstLineChars="400"/>
              <w:jc w:val="center"/>
              <w:rPr>
                <w:rFonts w:hint="eastAsia" w:ascii="宋体" w:hAnsi="宋体"/>
                <w:color w:val="000000"/>
                <w:kern w:val="0"/>
                <w:szCs w:val="21"/>
                <w:lang w:val="zh-CN"/>
              </w:rPr>
            </w:pPr>
          </w:p>
        </w:tc>
      </w:tr>
    </w:tbl>
    <w:p w14:paraId="01981D46">
      <w:pPr>
        <w:rPr>
          <w:snapToGrid w:val="0"/>
          <w:color w:val="000000"/>
          <w:kern w:val="0"/>
          <w:szCs w:val="22"/>
        </w:rPr>
      </w:pPr>
    </w:p>
    <w:p w14:paraId="31EA4BD2">
      <w:pPr>
        <w:rPr>
          <w:b/>
          <w:bCs/>
          <w:snapToGrid w:val="0"/>
          <w:kern w:val="0"/>
          <w:szCs w:val="22"/>
        </w:rPr>
      </w:pPr>
      <w:r>
        <w:rPr>
          <w:rFonts w:hint="eastAsia"/>
          <w:b/>
          <w:bCs/>
          <w:snapToGrid w:val="0"/>
          <w:kern w:val="0"/>
          <w:szCs w:val="22"/>
        </w:rPr>
        <w:t>注：</w:t>
      </w:r>
    </w:p>
    <w:p w14:paraId="76D7F931">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14:paraId="43A421A5">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14:paraId="3DBDE1B1">
      <w:pPr>
        <w:ind w:firstLine="420"/>
        <w:rPr>
          <w:rFonts w:hint="default" w:eastAsia="宋体"/>
          <w:b/>
          <w:szCs w:val="22"/>
          <w:lang w:val="en-US" w:eastAsia="zh-CN"/>
        </w:rPr>
      </w:pPr>
      <w:r>
        <w:rPr>
          <w:rFonts w:hint="eastAsia"/>
          <w:b/>
          <w:szCs w:val="22"/>
          <w:lang w:val="en-US" w:eastAsia="zh-CN"/>
        </w:rPr>
        <w:t>3、表中的行可以添加。</w:t>
      </w:r>
    </w:p>
    <w:p w14:paraId="19B9EE4B">
      <w:pPr>
        <w:snapToGrid w:val="0"/>
        <w:ind w:firstLine="411" w:firstLineChars="196"/>
        <w:rPr>
          <w:rFonts w:ascii="宋体" w:hAnsi="宋体"/>
          <w:szCs w:val="21"/>
        </w:rPr>
      </w:pPr>
    </w:p>
    <w:p w14:paraId="61DFE044">
      <w:pPr>
        <w:ind w:firstLine="420"/>
        <w:rPr>
          <w:szCs w:val="22"/>
        </w:rPr>
      </w:pPr>
    </w:p>
    <w:p w14:paraId="74612BFC">
      <w:pPr>
        <w:ind w:right="2100" w:rightChars="1000"/>
        <w:jc w:val="right"/>
        <w:rPr>
          <w:snapToGrid w:val="0"/>
          <w:kern w:val="0"/>
          <w:szCs w:val="22"/>
        </w:rPr>
      </w:pPr>
      <w:r>
        <w:rPr>
          <w:rFonts w:hint="eastAsia"/>
          <w:snapToGrid w:val="0"/>
          <w:kern w:val="0"/>
          <w:szCs w:val="22"/>
        </w:rPr>
        <w:t>法定代表人或被授权人签名：</w:t>
      </w:r>
    </w:p>
    <w:p w14:paraId="6FFDD37F">
      <w:pPr>
        <w:ind w:right="2100" w:rightChars="1000"/>
        <w:jc w:val="right"/>
        <w:rPr>
          <w:snapToGrid w:val="0"/>
          <w:kern w:val="0"/>
          <w:szCs w:val="22"/>
        </w:rPr>
      </w:pPr>
    </w:p>
    <w:p w14:paraId="65FB36B7">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14:paraId="0706814D">
      <w:pPr>
        <w:ind w:right="2100" w:rightChars="1000"/>
        <w:jc w:val="right"/>
        <w:rPr>
          <w:snapToGrid w:val="0"/>
          <w:kern w:val="0"/>
          <w:szCs w:val="22"/>
        </w:rPr>
      </w:pPr>
    </w:p>
    <w:p w14:paraId="74010B24">
      <w:pPr>
        <w:pStyle w:val="5"/>
        <w:spacing w:before="120" w:beforeLines="50" w:after="120" w:afterLines="50"/>
      </w:pPr>
    </w:p>
    <w:p w14:paraId="537877D0">
      <w:pPr>
        <w:rPr>
          <w:rFonts w:hint="eastAsia" w:cs="宋体"/>
          <w:b w:val="0"/>
          <w:kern w:val="0"/>
          <w:szCs w:val="28"/>
          <w:lang w:val="en-US" w:eastAsia="zh-CN"/>
        </w:rPr>
      </w:pPr>
      <w:r>
        <w:rPr>
          <w:rFonts w:hint="eastAsia" w:cs="宋体"/>
          <w:b w:val="0"/>
          <w:kern w:val="0"/>
          <w:szCs w:val="28"/>
          <w:lang w:val="en-US" w:eastAsia="zh-CN"/>
        </w:rPr>
        <w:br w:type="page"/>
      </w:r>
    </w:p>
    <w:p w14:paraId="1CD7D8C0">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14:paraId="2090C9A1">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4D5A9822">
      <w:pPr>
        <w:spacing w:line="360" w:lineRule="auto"/>
        <w:rPr>
          <w:rFonts w:ascii="宋体" w:hAnsi="宋体" w:cs="宋体"/>
          <w:szCs w:val="21"/>
        </w:rPr>
      </w:pPr>
      <w:r>
        <w:rPr>
          <w:rFonts w:hint="eastAsia" w:ascii="宋体" w:hAnsi="宋体" w:cs="宋体"/>
          <w:szCs w:val="21"/>
        </w:rPr>
        <w:t xml:space="preserve">有效日期：         签发日期：         单位：              </w:t>
      </w:r>
    </w:p>
    <w:p w14:paraId="1E8CDA26">
      <w:pPr>
        <w:spacing w:line="360" w:lineRule="auto"/>
        <w:rPr>
          <w:rFonts w:ascii="宋体" w:hAnsi="宋体" w:cs="宋体"/>
          <w:szCs w:val="21"/>
        </w:rPr>
      </w:pPr>
      <w:r>
        <w:rPr>
          <w:rFonts w:hint="eastAsia" w:ascii="宋体" w:hAnsi="宋体" w:cs="宋体"/>
          <w:szCs w:val="21"/>
        </w:rPr>
        <w:t>附：代表人性别：   年龄：      身份证号码：</w:t>
      </w:r>
    </w:p>
    <w:p w14:paraId="416A3AFE">
      <w:pPr>
        <w:spacing w:line="360" w:lineRule="auto"/>
        <w:rPr>
          <w:rFonts w:ascii="宋体" w:hAnsi="宋体" w:cs="宋体"/>
          <w:szCs w:val="21"/>
        </w:rPr>
      </w:pPr>
      <w:r>
        <w:rPr>
          <w:rFonts w:hint="eastAsia" w:ascii="宋体" w:hAnsi="宋体" w:cs="宋体"/>
          <w:szCs w:val="21"/>
        </w:rPr>
        <w:t>营业执照号码：                 经济性质：</w:t>
      </w:r>
    </w:p>
    <w:p w14:paraId="36CD7244">
      <w:pPr>
        <w:spacing w:line="360" w:lineRule="auto"/>
        <w:rPr>
          <w:rFonts w:ascii="宋体" w:hAnsi="宋体" w:cs="宋体"/>
          <w:szCs w:val="21"/>
        </w:rPr>
      </w:pPr>
      <w:r>
        <w:rPr>
          <w:rFonts w:hint="eastAsia" w:ascii="宋体" w:hAnsi="宋体" w:cs="宋体"/>
          <w:szCs w:val="21"/>
        </w:rPr>
        <w:t>主营（产）：</w:t>
      </w:r>
    </w:p>
    <w:p w14:paraId="3A145B04">
      <w:pPr>
        <w:spacing w:line="360" w:lineRule="auto"/>
        <w:rPr>
          <w:rFonts w:ascii="宋体" w:hAnsi="宋体" w:cs="宋体"/>
          <w:szCs w:val="21"/>
        </w:rPr>
      </w:pPr>
      <w:r>
        <w:rPr>
          <w:rFonts w:hint="eastAsia" w:ascii="宋体" w:hAnsi="宋体" w:cs="宋体"/>
          <w:szCs w:val="21"/>
        </w:rPr>
        <w:t>兼营（产）：</w:t>
      </w:r>
    </w:p>
    <w:p w14:paraId="21572EFB">
      <w:pPr>
        <w:spacing w:line="360" w:lineRule="auto"/>
        <w:rPr>
          <w:rFonts w:ascii="宋体" w:hAnsi="宋体" w:cs="宋体"/>
          <w:szCs w:val="21"/>
        </w:rPr>
      </w:pPr>
      <w:r>
        <w:rPr>
          <w:rFonts w:hint="eastAsia" w:ascii="宋体" w:hAnsi="宋体" w:cs="宋体"/>
          <w:szCs w:val="21"/>
        </w:rPr>
        <w:t>进口物品经营许可证号码：</w:t>
      </w:r>
    </w:p>
    <w:p w14:paraId="5C7D1750">
      <w:pPr>
        <w:spacing w:line="360" w:lineRule="auto"/>
        <w:rPr>
          <w:rFonts w:ascii="宋体" w:hAnsi="宋体" w:cs="宋体"/>
          <w:szCs w:val="21"/>
        </w:rPr>
      </w:pPr>
      <w:r>
        <w:rPr>
          <w:rFonts w:hint="eastAsia" w:ascii="宋体" w:hAnsi="宋体" w:cs="宋体"/>
          <w:szCs w:val="21"/>
        </w:rPr>
        <w:t>主营：</w:t>
      </w:r>
    </w:p>
    <w:p w14:paraId="05C6A7FB">
      <w:pPr>
        <w:spacing w:line="360" w:lineRule="auto"/>
        <w:rPr>
          <w:rFonts w:ascii="宋体" w:hAnsi="宋体" w:cs="宋体"/>
          <w:szCs w:val="21"/>
        </w:rPr>
      </w:pPr>
      <w:r>
        <w:rPr>
          <w:rFonts w:hint="eastAsia" w:ascii="宋体" w:hAnsi="宋体" w:cs="宋体"/>
          <w:szCs w:val="21"/>
        </w:rPr>
        <w:t>兼营：</w:t>
      </w:r>
    </w:p>
    <w:p w14:paraId="2E82AEB9">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6CF6339B">
      <w:pPr>
        <w:rPr>
          <w:rFonts w:ascii="宋体" w:hAnsi="宋体" w:cs="宋体"/>
          <w:szCs w:val="21"/>
        </w:rPr>
      </w:pPr>
      <w:r>
        <w:rPr>
          <w:rFonts w:hint="eastAsia" w:ascii="宋体" w:hAnsi="宋体" w:cs="宋体"/>
          <w:szCs w:val="21"/>
        </w:rPr>
        <w:t xml:space="preserve">      2、内容必须填写真实、清楚，涂改无效，不得转让、买卖。</w:t>
      </w:r>
    </w:p>
    <w:p w14:paraId="4ACD8623">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14:paraId="5E31168E">
      <w:pPr>
        <w:ind w:firstLine="630" w:firstLineChars="300"/>
        <w:rPr>
          <w:rFonts w:ascii="宋体" w:hAnsi="宋体" w:cs="宋体"/>
          <w:szCs w:val="21"/>
        </w:rPr>
      </w:pPr>
      <w:r>
        <w:rPr>
          <w:rFonts w:hint="eastAsia" w:ascii="宋体" w:hAnsi="宋体" w:cs="宋体"/>
          <w:szCs w:val="21"/>
        </w:rPr>
        <w:t>4. 须提供法定代表人的身份证复印件（附后）。</w:t>
      </w:r>
    </w:p>
    <w:p w14:paraId="7158DFC0">
      <w:pPr>
        <w:rPr>
          <w:rFonts w:ascii="宋体" w:hAnsi="宋体" w:cs="宋体"/>
          <w:sz w:val="24"/>
        </w:rPr>
      </w:pPr>
    </w:p>
    <w:p w14:paraId="310DC725">
      <w:pPr>
        <w:rPr>
          <w:rFonts w:ascii="宋体" w:hAnsi="宋体" w:cs="宋体"/>
          <w:sz w:val="24"/>
        </w:rPr>
      </w:pPr>
    </w:p>
    <w:p w14:paraId="3FD805B4">
      <w:pPr>
        <w:rPr>
          <w:rFonts w:ascii="宋体" w:hAnsi="宋体" w:cs="宋体"/>
          <w:sz w:val="24"/>
        </w:rPr>
      </w:pPr>
    </w:p>
    <w:p w14:paraId="61E5F0F8">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2E75CB2">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14:paraId="3B787E72">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86C4F91">
      <w:pPr>
        <w:spacing w:line="360" w:lineRule="auto"/>
        <w:ind w:firstLine="420"/>
        <w:rPr>
          <w:rFonts w:ascii="宋体" w:hAnsi="宋体" w:cs="宋体"/>
          <w:szCs w:val="21"/>
        </w:rPr>
      </w:pPr>
      <w:r>
        <w:rPr>
          <w:rFonts w:hint="eastAsia" w:ascii="宋体" w:hAnsi="宋体" w:cs="宋体"/>
          <w:szCs w:val="21"/>
        </w:rPr>
        <w:t>代理人无转委托权，特此委托。</w:t>
      </w:r>
    </w:p>
    <w:p w14:paraId="3F019D2D">
      <w:pPr>
        <w:spacing w:line="360" w:lineRule="auto"/>
        <w:ind w:firstLine="420"/>
        <w:rPr>
          <w:rFonts w:ascii="宋体" w:hAnsi="宋体" w:cs="宋体"/>
          <w:szCs w:val="21"/>
        </w:rPr>
      </w:pPr>
    </w:p>
    <w:p w14:paraId="17DE487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7C6EA99F">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199A32B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1574A2E1">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13A0EEBC">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2FFE05A8">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632CA122">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76B911B8">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45A9FD64">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1DCAC391">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14:paraId="71E1F222">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A085D76">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5EC75268">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7EF919F">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1904832C">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18216063">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07592021">
      <w:pPr>
        <w:spacing w:after="120" w:afterLines="50"/>
        <w:ind w:firstLine="411" w:firstLineChars="196"/>
        <w:rPr>
          <w:rFonts w:ascii="宋体" w:hAnsi="宋体" w:cs="宋体"/>
          <w:szCs w:val="21"/>
        </w:rPr>
      </w:pPr>
    </w:p>
    <w:p w14:paraId="36863E46">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74AAFF6F">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2E6674E9">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316C7FF">
      <w:pPr>
        <w:ind w:firstLine="539" w:firstLineChars="257"/>
        <w:rPr>
          <w:rFonts w:hint="eastAsia"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4AB3FE42">
      <w:pPr>
        <w:rPr>
          <w:rFonts w:hint="eastAsia" w:ascii="宋体" w:hAnsi="宋体" w:cs="宋体"/>
          <w:sz w:val="24"/>
        </w:rPr>
      </w:pPr>
      <w:r>
        <w:rPr>
          <w:rFonts w:hint="eastAsia" w:ascii="宋体" w:hAnsi="宋体" w:cs="宋体"/>
          <w:sz w:val="24"/>
        </w:rPr>
        <w:br w:type="page"/>
      </w:r>
    </w:p>
    <w:p w14:paraId="163E2677">
      <w:pPr>
        <w:rPr>
          <w:rFonts w:hint="eastAsia" w:ascii="宋体" w:hAnsi="宋体" w:cs="宋体"/>
          <w:sz w:val="24"/>
        </w:rPr>
      </w:pPr>
    </w:p>
    <w:p w14:paraId="179BB44F">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14:paraId="5800AC1E">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14:paraId="130C9D10">
      <w:pPr>
        <w:widowControl w:val="0"/>
        <w:numPr>
          <w:ilvl w:val="0"/>
          <w:numId w:val="0"/>
        </w:numPr>
        <w:jc w:val="center"/>
        <w:rPr>
          <w:rFonts w:hint="eastAsia" w:ascii="宋体" w:hAnsi="宋体" w:cs="宋体"/>
          <w:sz w:val="24"/>
          <w:lang w:val="en-US" w:eastAsia="zh-CN"/>
        </w:rPr>
      </w:pPr>
    </w:p>
    <w:p w14:paraId="6521980C">
      <w:pPr>
        <w:widowControl w:val="0"/>
        <w:numPr>
          <w:ilvl w:val="0"/>
          <w:numId w:val="0"/>
        </w:numPr>
        <w:jc w:val="center"/>
        <w:rPr>
          <w:rFonts w:hint="eastAsia" w:ascii="宋体" w:hAnsi="宋体" w:cs="宋体"/>
          <w:sz w:val="24"/>
          <w:lang w:val="en-US" w:eastAsia="zh-CN"/>
        </w:rPr>
      </w:pPr>
    </w:p>
    <w:p w14:paraId="4F13827C">
      <w:pPr>
        <w:widowControl w:val="0"/>
        <w:numPr>
          <w:ilvl w:val="0"/>
          <w:numId w:val="0"/>
        </w:numPr>
        <w:jc w:val="center"/>
        <w:rPr>
          <w:rFonts w:hint="eastAsia" w:ascii="宋体" w:hAnsi="宋体" w:cs="宋体"/>
          <w:sz w:val="24"/>
          <w:lang w:val="en-US" w:eastAsia="zh-CN"/>
        </w:rPr>
      </w:pPr>
    </w:p>
    <w:p w14:paraId="64D48C0C">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14:paraId="76F08117">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14:paraId="137B65D0">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14:paraId="7BA068EB">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14:paraId="6D253652">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14:paraId="2086B8F5">
      <w:pPr>
        <w:rPr>
          <w:rFonts w:hint="eastAsia" w:ascii="宋体" w:hAnsi="宋体" w:cs="宋体"/>
          <w:sz w:val="24"/>
          <w:lang w:val="en-US" w:eastAsia="zh-CN"/>
        </w:rPr>
      </w:pPr>
      <w:r>
        <w:rPr>
          <w:rFonts w:hint="eastAsia" w:ascii="宋体" w:hAnsi="宋体" w:cs="宋体"/>
          <w:sz w:val="24"/>
          <w:lang w:val="en-US" w:eastAsia="zh-CN"/>
        </w:rPr>
        <w:t>（5）同类业绩</w:t>
      </w:r>
    </w:p>
    <w:p w14:paraId="6095CEA4">
      <w:pPr>
        <w:rPr>
          <w:rFonts w:hint="default" w:ascii="宋体" w:hAnsi="宋体" w:cs="宋体"/>
          <w:sz w:val="24"/>
          <w:lang w:val="en-US" w:eastAsia="zh-CN"/>
        </w:rPr>
      </w:pPr>
      <w:r>
        <w:rPr>
          <w:rFonts w:hint="eastAsia" w:ascii="宋体" w:hAnsi="宋体" w:cs="宋体"/>
          <w:sz w:val="24"/>
          <w:lang w:val="en-US" w:eastAsia="zh-CN"/>
        </w:rPr>
        <w:t>（6）投标报价</w:t>
      </w:r>
    </w:p>
    <w:p w14:paraId="02A77E4C">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14:paraId="45AD5FEE">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14:paraId="221BFFEB">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14:paraId="779CCBA4">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14:paraId="67327793">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14:paraId="5E6E6C88">
      <w:pPr>
        <w:rPr>
          <w:rFonts w:hint="default" w:ascii="宋体" w:hAnsi="宋体" w:cs="宋体"/>
          <w:sz w:val="24"/>
          <w:lang w:val="en-US" w:eastAsia="zh-CN"/>
        </w:rPr>
      </w:pPr>
      <w:r>
        <w:rPr>
          <w:rFonts w:hint="default" w:ascii="宋体" w:hAnsi="宋体" w:cs="宋体"/>
          <w:sz w:val="24"/>
          <w:lang w:val="en-US" w:eastAsia="zh-CN"/>
        </w:rPr>
        <w:t>（5）同类业绩</w:t>
      </w:r>
    </w:p>
    <w:p w14:paraId="702160F9">
      <w:pPr>
        <w:rPr>
          <w:rFonts w:hint="default" w:ascii="宋体" w:hAnsi="宋体" w:cs="宋体"/>
          <w:sz w:val="24"/>
          <w:lang w:val="en-US" w:eastAsia="zh-CN"/>
        </w:rPr>
      </w:pPr>
      <w:r>
        <w:rPr>
          <w:rFonts w:hint="default" w:ascii="宋体" w:hAnsi="宋体" w:cs="宋体"/>
          <w:sz w:val="24"/>
          <w:lang w:val="en-US" w:eastAsia="zh-CN"/>
        </w:rPr>
        <w:t>（6）投标报价</w:t>
      </w:r>
    </w:p>
    <w:p w14:paraId="35B10EEC">
      <w:pPr>
        <w:rPr>
          <w:rFonts w:ascii="宋体" w:hAnsi="宋体" w:cs="宋体"/>
          <w:szCs w:val="21"/>
        </w:rPr>
      </w:pPr>
    </w:p>
    <w:p w14:paraId="48D08127">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14:paraId="611E73F5">
      <w:pPr>
        <w:rPr>
          <w:rFonts w:ascii="宋体" w:hAnsi="宋体" w:cs="宋体"/>
          <w:b/>
          <w:szCs w:val="21"/>
        </w:rPr>
      </w:pPr>
    </w:p>
    <w:p w14:paraId="3CB81884">
      <w:pPr>
        <w:rPr>
          <w:rFonts w:hint="eastAsia" w:ascii="宋体" w:hAnsi="宋体" w:cs="宋体"/>
          <w:b/>
          <w:bCs/>
          <w:sz w:val="32"/>
          <w:szCs w:val="32"/>
        </w:rPr>
      </w:pPr>
      <w:r>
        <w:rPr>
          <w:rFonts w:hint="eastAsia" w:ascii="宋体" w:hAnsi="宋体" w:cs="宋体"/>
          <w:b/>
          <w:bCs/>
          <w:sz w:val="32"/>
          <w:szCs w:val="32"/>
        </w:rPr>
        <w:br w:type="page"/>
      </w:r>
    </w:p>
    <w:p w14:paraId="23D0D61B">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EFC57F">
      <w:pPr>
        <w:spacing w:line="360" w:lineRule="auto"/>
        <w:jc w:val="center"/>
        <w:rPr>
          <w:rFonts w:ascii="宋体" w:hAnsi="宋体" w:cs="宋体"/>
          <w:b/>
          <w:bCs/>
          <w:sz w:val="28"/>
          <w:szCs w:val="28"/>
        </w:rPr>
      </w:pPr>
    </w:p>
    <w:p w14:paraId="420261C6">
      <w:pPr>
        <w:spacing w:line="360" w:lineRule="auto"/>
        <w:jc w:val="center"/>
        <w:rPr>
          <w:rFonts w:ascii="宋体" w:hAnsi="宋体" w:cs="宋体"/>
          <w:b/>
          <w:bCs/>
          <w:sz w:val="28"/>
          <w:szCs w:val="28"/>
        </w:rPr>
      </w:pPr>
    </w:p>
    <w:p w14:paraId="43CFB094">
      <w:pPr>
        <w:spacing w:line="360" w:lineRule="auto"/>
        <w:jc w:val="center"/>
        <w:rPr>
          <w:rFonts w:ascii="宋体" w:hAnsi="宋体" w:cs="宋体"/>
          <w:b/>
          <w:bCs/>
          <w:sz w:val="28"/>
          <w:szCs w:val="28"/>
        </w:rPr>
      </w:pPr>
    </w:p>
    <w:p w14:paraId="1840DBBA">
      <w:pPr>
        <w:spacing w:line="360" w:lineRule="auto"/>
        <w:jc w:val="center"/>
        <w:rPr>
          <w:rFonts w:ascii="宋体" w:hAnsi="宋体" w:cs="宋体"/>
          <w:b/>
          <w:bCs/>
          <w:sz w:val="28"/>
          <w:szCs w:val="28"/>
        </w:rPr>
      </w:pPr>
    </w:p>
    <w:p w14:paraId="2CC6F074">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6EC90D04">
      <w:pPr>
        <w:spacing w:line="360" w:lineRule="auto"/>
        <w:jc w:val="center"/>
        <w:rPr>
          <w:rFonts w:ascii="宋体" w:hAnsi="宋体" w:cs="宋体"/>
          <w:b/>
          <w:bCs/>
          <w:sz w:val="28"/>
          <w:szCs w:val="28"/>
        </w:rPr>
      </w:pPr>
    </w:p>
    <w:p w14:paraId="20E73035">
      <w:pPr>
        <w:spacing w:line="360" w:lineRule="auto"/>
        <w:jc w:val="center"/>
        <w:rPr>
          <w:rFonts w:ascii="宋体" w:hAnsi="宋体" w:cs="宋体"/>
          <w:b/>
          <w:bCs/>
          <w:sz w:val="28"/>
          <w:szCs w:val="28"/>
        </w:rPr>
      </w:pPr>
    </w:p>
    <w:p w14:paraId="2AB406E0">
      <w:pPr>
        <w:spacing w:line="360" w:lineRule="auto"/>
        <w:jc w:val="center"/>
        <w:rPr>
          <w:rFonts w:ascii="宋体" w:hAnsi="宋体" w:cs="宋体"/>
          <w:b/>
          <w:bCs/>
          <w:sz w:val="28"/>
          <w:szCs w:val="28"/>
        </w:rPr>
      </w:pPr>
    </w:p>
    <w:p w14:paraId="09D9309D">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6188423C">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E89AE78">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3A9C2FA0">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618EB83B">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14:paraId="24310E3B">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C57D464">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5F782547">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759CBFBC">
      <w:pPr>
        <w:pStyle w:val="4"/>
      </w:pPr>
    </w:p>
    <w:p w14:paraId="31707221"/>
    <w:p w14:paraId="7DD36387"/>
    <w:p w14:paraId="201AADA9"/>
    <w:p w14:paraId="3B998525"/>
    <w:p w14:paraId="3BA789F9"/>
    <w:p w14:paraId="4604AFB8"/>
    <w:p w14:paraId="22D85535"/>
    <w:p w14:paraId="14E13C7F">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2F7">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14:paraId="5399F4D3">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AB9C">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1BA945A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EF43">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bCs/>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0EA616AA"/>
    <w:rsid w:val="10EF586C"/>
    <w:rsid w:val="114A387E"/>
    <w:rsid w:val="11507E95"/>
    <w:rsid w:val="11A5684D"/>
    <w:rsid w:val="120E7E09"/>
    <w:rsid w:val="123D4E07"/>
    <w:rsid w:val="14A16791"/>
    <w:rsid w:val="1500597F"/>
    <w:rsid w:val="17853B61"/>
    <w:rsid w:val="1B7700B7"/>
    <w:rsid w:val="1BB64E8D"/>
    <w:rsid w:val="1BCE272A"/>
    <w:rsid w:val="1D2B1804"/>
    <w:rsid w:val="1E3950C5"/>
    <w:rsid w:val="1E4808ED"/>
    <w:rsid w:val="201F1EDF"/>
    <w:rsid w:val="28DD6E23"/>
    <w:rsid w:val="298E4B8C"/>
    <w:rsid w:val="307410C2"/>
    <w:rsid w:val="350B7F3C"/>
    <w:rsid w:val="35AF558A"/>
    <w:rsid w:val="36D36227"/>
    <w:rsid w:val="3A660185"/>
    <w:rsid w:val="3AE83204"/>
    <w:rsid w:val="3BDD4E74"/>
    <w:rsid w:val="42A11473"/>
    <w:rsid w:val="44A33686"/>
    <w:rsid w:val="45E17242"/>
    <w:rsid w:val="47B6656B"/>
    <w:rsid w:val="49F634DE"/>
    <w:rsid w:val="4B110B90"/>
    <w:rsid w:val="4B4541BA"/>
    <w:rsid w:val="4F6E08D7"/>
    <w:rsid w:val="51A70A15"/>
    <w:rsid w:val="53083749"/>
    <w:rsid w:val="54003A13"/>
    <w:rsid w:val="5ED8763C"/>
    <w:rsid w:val="61250170"/>
    <w:rsid w:val="614F5AA2"/>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3345</Words>
  <Characters>3420</Characters>
  <Lines>60</Lines>
  <Paragraphs>17</Paragraphs>
  <TotalTime>94</TotalTime>
  <ScaleCrop>false</ScaleCrop>
  <LinksUpToDate>false</LinksUpToDate>
  <CharactersWithSpaces>4326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2024-09-19T02:35:00Z</cp:lastPrinted>
  <dcterms:modified xsi:type="dcterms:W3CDTF">2024-09-19T03:19:56Z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16097AE5902A4DD1BFE195D3F3A1E7CE</vt:lpwstr>
  </property>
</Properties>
</file>