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AC60">
      <w:pPr>
        <w:pStyle w:val="27"/>
        <w:bidi w:val="0"/>
        <w:rPr>
          <w:rFonts w:hint="eastAsia"/>
          <w:lang w:val="en-US" w:eastAsia="zh-CN"/>
        </w:rPr>
      </w:pPr>
    </w:p>
    <w:p w14:paraId="43A0ECDB">
      <w:pPr>
        <w:pStyle w:val="27"/>
        <w:bidi w:val="0"/>
        <w:rPr>
          <w:rFonts w:hint="eastAsia"/>
          <w:lang w:val="en-US" w:eastAsia="zh-CN"/>
        </w:rPr>
      </w:pPr>
    </w:p>
    <w:p w14:paraId="0C348377">
      <w:pPr>
        <w:pStyle w:val="27"/>
        <w:bidi w:val="0"/>
        <w:rPr>
          <w:rFonts w:hint="eastAsia"/>
          <w:lang w:val="en-US" w:eastAsia="zh-CN"/>
        </w:rPr>
      </w:pPr>
    </w:p>
    <w:p w14:paraId="2F0E6F0C">
      <w:pPr>
        <w:pStyle w:val="27"/>
        <w:bidi w:val="0"/>
        <w:rPr>
          <w:rFonts w:hint="eastAsia"/>
          <w:lang w:val="en-US" w:eastAsia="zh-CN"/>
        </w:rPr>
      </w:pPr>
    </w:p>
    <w:p w14:paraId="2DAA8F56">
      <w:pPr>
        <w:pStyle w:val="27"/>
        <w:bidi w:val="0"/>
        <w:rPr>
          <w:rFonts w:hint="eastAsia"/>
          <w:lang w:val="en-US" w:eastAsia="zh-CN"/>
        </w:rPr>
      </w:pPr>
    </w:p>
    <w:p w14:paraId="70F950E0">
      <w:pPr>
        <w:pStyle w:val="27"/>
        <w:bidi w:val="0"/>
        <w:rPr>
          <w:rFonts w:hint="eastAsia"/>
          <w:lang w:val="en-US" w:eastAsia="zh-CN"/>
        </w:rPr>
      </w:pPr>
    </w:p>
    <w:p w14:paraId="17CFD73F">
      <w:pPr>
        <w:pStyle w:val="27"/>
        <w:bidi w:val="0"/>
        <w:rPr>
          <w:rFonts w:hint="eastAsia"/>
          <w:lang w:val="en-US" w:eastAsia="zh-CN"/>
        </w:rPr>
      </w:pPr>
      <w:r>
        <w:rPr>
          <w:rFonts w:hint="eastAsia"/>
          <w:lang w:val="en-US" w:eastAsia="zh-CN"/>
        </w:rPr>
        <w:t>深圳实验学校</w:t>
      </w:r>
    </w:p>
    <w:p w14:paraId="67888E52">
      <w:pPr>
        <w:pStyle w:val="27"/>
        <w:bidi w:val="0"/>
      </w:pPr>
      <w:r>
        <w:rPr>
          <w:rFonts w:hint="eastAsia"/>
          <w:lang w:val="en-US" w:eastAsia="zh-CN"/>
        </w:rPr>
        <w:t>小学部棋类特色课程教育服务项目</w:t>
      </w:r>
    </w:p>
    <w:p w14:paraId="7CC8DBDE">
      <w:pPr>
        <w:pStyle w:val="27"/>
        <w:bidi w:val="0"/>
        <w:rPr>
          <w:rFonts w:hint="eastAsia"/>
        </w:rPr>
      </w:pPr>
      <w:r>
        <w:rPr>
          <w:rFonts w:hint="eastAsia"/>
        </w:rPr>
        <w:t>招标文件</w:t>
      </w:r>
    </w:p>
    <w:p w14:paraId="40A7CC0F">
      <w:pPr>
        <w:adjustRightInd w:val="0"/>
        <w:snapToGrid w:val="0"/>
        <w:spacing w:line="300" w:lineRule="auto"/>
        <w:jc w:val="center"/>
        <w:rPr>
          <w:rFonts w:ascii="华文中宋" w:hAnsi="Calibri" w:eastAsia="华文中宋"/>
          <w:b/>
          <w:bCs/>
          <w:sz w:val="28"/>
          <w:szCs w:val="22"/>
        </w:rPr>
      </w:pPr>
    </w:p>
    <w:p w14:paraId="004C3165">
      <w:pPr>
        <w:adjustRightInd w:val="0"/>
        <w:snapToGrid w:val="0"/>
        <w:spacing w:line="300" w:lineRule="auto"/>
        <w:jc w:val="center"/>
        <w:rPr>
          <w:rFonts w:ascii="华文中宋" w:hAnsi="Calibri" w:eastAsia="华文中宋"/>
          <w:b/>
          <w:bCs/>
          <w:sz w:val="28"/>
          <w:szCs w:val="22"/>
        </w:rPr>
      </w:pPr>
    </w:p>
    <w:p w14:paraId="060FB049">
      <w:pPr>
        <w:pStyle w:val="28"/>
        <w:bidi w:val="0"/>
        <w:rPr>
          <w:rFonts w:hint="eastAsia"/>
        </w:rPr>
      </w:pPr>
      <w:r>
        <w:rPr>
          <w:rFonts w:hint="eastAsia"/>
        </w:rPr>
        <w:t>（项目编号：</w:t>
      </w:r>
      <w:r>
        <w:rPr>
          <w:rFonts w:hint="eastAsia"/>
          <w:lang w:val="en-US" w:eastAsia="zh-CN"/>
        </w:rPr>
        <w:t>SZSYCG2025015</w:t>
      </w:r>
      <w:r>
        <w:rPr>
          <w:rFonts w:hint="eastAsia"/>
        </w:rPr>
        <w:t>）</w:t>
      </w:r>
    </w:p>
    <w:p w14:paraId="1428CF36"/>
    <w:p w14:paraId="4F5176F5"/>
    <w:p w14:paraId="05EB227F"/>
    <w:p w14:paraId="0F95D1CB"/>
    <w:p w14:paraId="3EADB7DB"/>
    <w:p w14:paraId="369FCC93"/>
    <w:p w14:paraId="242C0A7F">
      <w:pPr>
        <w:widowControl/>
        <w:jc w:val="center"/>
        <w:rPr>
          <w:rFonts w:hint="eastAsia" w:ascii="黑体" w:hAnsi="华文中宋" w:eastAsia="黑体" w:cs="Arial"/>
          <w:sz w:val="32"/>
          <w:szCs w:val="32"/>
        </w:rPr>
      </w:pPr>
    </w:p>
    <w:p w14:paraId="63A3D488">
      <w:pPr>
        <w:widowControl/>
        <w:jc w:val="center"/>
        <w:rPr>
          <w:rFonts w:hint="eastAsia" w:ascii="黑体" w:hAnsi="华文中宋" w:eastAsia="黑体" w:cs="Arial"/>
          <w:sz w:val="32"/>
          <w:szCs w:val="32"/>
        </w:rPr>
      </w:pPr>
    </w:p>
    <w:p w14:paraId="56F3AA67">
      <w:pPr>
        <w:widowControl/>
        <w:jc w:val="center"/>
        <w:rPr>
          <w:rFonts w:hint="eastAsia" w:ascii="黑体" w:hAnsi="华文中宋" w:eastAsia="黑体" w:cs="Arial"/>
          <w:sz w:val="32"/>
          <w:szCs w:val="32"/>
        </w:rPr>
      </w:pPr>
    </w:p>
    <w:p w14:paraId="6DEB9C57">
      <w:pPr>
        <w:widowControl/>
        <w:jc w:val="center"/>
        <w:rPr>
          <w:rFonts w:hint="eastAsia" w:ascii="黑体" w:hAnsi="华文中宋" w:eastAsia="黑体" w:cs="Arial"/>
          <w:sz w:val="32"/>
          <w:szCs w:val="32"/>
        </w:rPr>
      </w:pPr>
    </w:p>
    <w:p w14:paraId="0B64CE2C">
      <w:pPr>
        <w:widowControl/>
        <w:jc w:val="center"/>
        <w:rPr>
          <w:rFonts w:hint="eastAsia" w:ascii="黑体" w:hAnsi="华文中宋" w:eastAsia="黑体" w:cs="Arial"/>
          <w:sz w:val="32"/>
          <w:szCs w:val="32"/>
        </w:rPr>
      </w:pPr>
    </w:p>
    <w:p w14:paraId="7D3CB6E5">
      <w:pPr>
        <w:pStyle w:val="29"/>
        <w:bidi w:val="0"/>
        <w:rPr>
          <w:rFonts w:hint="eastAsia"/>
        </w:rPr>
      </w:pPr>
      <w:r>
        <w:rPr>
          <w:rFonts w:hint="eastAsia"/>
        </w:rPr>
        <w:t>深圳实验学校</w:t>
      </w:r>
    </w:p>
    <w:p w14:paraId="1D415C24">
      <w:pPr>
        <w:pStyle w:val="29"/>
        <w:bidi w:val="0"/>
        <w:rPr>
          <w:rFonts w:hint="eastAsia"/>
        </w:rPr>
      </w:pPr>
      <w:r>
        <w:rPr>
          <w:rFonts w:hint="eastAsia"/>
        </w:rPr>
        <w:t>二○二</w:t>
      </w:r>
      <w:r>
        <w:rPr>
          <w:rFonts w:hint="eastAsia"/>
          <w:lang w:val="en-US" w:eastAsia="zh-CN"/>
        </w:rPr>
        <w:t>五</w:t>
      </w:r>
      <w:r>
        <w:rPr>
          <w:rFonts w:hint="eastAsia"/>
        </w:rPr>
        <w:t>年</w:t>
      </w:r>
      <w:r>
        <w:rPr>
          <w:rFonts w:hint="eastAsia"/>
          <w:lang w:val="en-US" w:eastAsia="zh-CN"/>
        </w:rPr>
        <w:t>四</w:t>
      </w:r>
      <w:r>
        <w:rPr>
          <w:rFonts w:hint="eastAsia"/>
        </w:rPr>
        <w:t>月</w:t>
      </w:r>
      <w:r>
        <w:rPr>
          <w:rFonts w:hint="eastAsia"/>
          <w:lang w:val="en-US" w:eastAsia="zh-CN"/>
        </w:rPr>
        <w:t>十六</w:t>
      </w:r>
      <w:r>
        <w:rPr>
          <w:rFonts w:hint="eastAsia"/>
        </w:rPr>
        <w:t>日</w:t>
      </w:r>
    </w:p>
    <w:p w14:paraId="65349C0E">
      <w:pPr>
        <w:pStyle w:val="29"/>
        <w:bidi w:val="0"/>
        <w:rPr>
          <w:rFonts w:hint="eastAsia"/>
        </w:rPr>
      </w:pPr>
    </w:p>
    <w:p w14:paraId="7E230603">
      <w:pPr>
        <w:pStyle w:val="30"/>
        <w:numPr>
          <w:ilvl w:val="0"/>
          <w:numId w:val="1"/>
        </w:numPr>
        <w:bidi w:val="0"/>
        <w:rPr>
          <w:rFonts w:hint="eastAsia"/>
        </w:rPr>
      </w:pPr>
      <w:r>
        <w:rPr>
          <w:rFonts w:hint="eastAsia"/>
        </w:rPr>
        <w:t xml:space="preserve"> 项目评审信息</w:t>
      </w:r>
    </w:p>
    <w:p w14:paraId="26862BB9">
      <w:pPr>
        <w:pStyle w:val="30"/>
        <w:numPr>
          <w:ilvl w:val="0"/>
          <w:numId w:val="0"/>
        </w:numPr>
        <w:bidi w:val="0"/>
        <w:jc w:val="both"/>
        <w:rPr>
          <w:rFonts w:hint="eastAsia"/>
        </w:rPr>
      </w:pPr>
    </w:p>
    <w:p w14:paraId="20AAA065">
      <w:pPr>
        <w:pStyle w:val="32"/>
        <w:bidi w:val="0"/>
        <w:rPr>
          <w:rFonts w:hint="default"/>
          <w:lang w:val="en-US" w:eastAsia="zh-CN"/>
        </w:rPr>
      </w:pPr>
      <w:r>
        <w:rPr>
          <w:rFonts w:ascii="宋体" w:hAnsi="宋体"/>
          <w:szCs w:val="21"/>
        </w:rPr>
        <w:t xml:space="preserve">      </w:t>
      </w:r>
      <w:r>
        <w:t xml:space="preserve">项目编号： </w:t>
      </w:r>
      <w:r>
        <w:rPr>
          <w:rFonts w:hint="eastAsia"/>
        </w:rPr>
        <w:t xml:space="preserve"> </w:t>
      </w:r>
      <w:r>
        <w:rPr>
          <w:rFonts w:hint="eastAsia"/>
          <w:lang w:val="en-US" w:eastAsia="zh-CN"/>
        </w:rPr>
        <w:t>SZSYCG2025015</w:t>
      </w:r>
      <w:bookmarkStart w:id="4" w:name="_GoBack"/>
      <w:bookmarkEnd w:id="4"/>
    </w:p>
    <w:p w14:paraId="4CD80D8B">
      <w:pPr>
        <w:pStyle w:val="32"/>
        <w:bidi w:val="0"/>
        <w:rPr>
          <w:rFonts w:hint="eastAsia"/>
        </w:rPr>
      </w:pPr>
      <w:r>
        <w:t xml:space="preserve">      项目名称： </w:t>
      </w:r>
      <w:r>
        <w:rPr>
          <w:rFonts w:hint="eastAsia"/>
        </w:rPr>
        <w:t xml:space="preserve"> </w:t>
      </w:r>
      <w:r>
        <w:rPr>
          <w:rFonts w:hint="eastAsia"/>
          <w:lang w:val="en-US" w:eastAsia="zh-CN"/>
        </w:rPr>
        <w:t>深圳实验学校小学部棋类特色课程教育服务</w:t>
      </w:r>
      <w:r>
        <w:rPr>
          <w:rFonts w:hint="eastAsia"/>
        </w:rPr>
        <w:t>项目</w:t>
      </w:r>
    </w:p>
    <w:p w14:paraId="178C78F2">
      <w:pPr>
        <w:pStyle w:val="32"/>
        <w:bidi w:val="0"/>
        <w:rPr>
          <w:rFonts w:hint="eastAsia"/>
        </w:rPr>
      </w:pPr>
      <w:r>
        <w:t xml:space="preserve">      项目类型： </w:t>
      </w:r>
      <w:r>
        <w:rPr>
          <w:rFonts w:hint="eastAsia"/>
        </w:rPr>
        <w:t xml:space="preserve"> 服务</w:t>
      </w:r>
      <w:r>
        <w:t>类</w:t>
      </w:r>
    </w:p>
    <w:p w14:paraId="5AD61706">
      <w:pPr>
        <w:pStyle w:val="32"/>
        <w:bidi w:val="0"/>
      </w:pPr>
      <w:r>
        <w:t xml:space="preserve">      采购方式： </w:t>
      </w:r>
      <w:r>
        <w:rPr>
          <w:rFonts w:hint="eastAsia"/>
        </w:rPr>
        <w:t xml:space="preserve"> </w:t>
      </w:r>
      <w:r>
        <w:t>公开招标</w:t>
      </w:r>
    </w:p>
    <w:p w14:paraId="6A962B4D">
      <w:pPr>
        <w:pStyle w:val="32"/>
        <w:bidi w:val="0"/>
        <w:ind w:firstLine="720" w:firstLineChars="300"/>
        <w:jc w:val="left"/>
        <w:rPr>
          <w:rFonts w:hint="eastAsia" w:ascii="宋体" w:hAnsi="宋体" w:eastAsia="宋体" w:cs="宋体"/>
        </w:rPr>
      </w:pPr>
      <w:r>
        <w:rPr>
          <w:rFonts w:hint="eastAsia" w:ascii="宋体" w:hAnsi="宋体" w:eastAsia="宋体" w:cs="宋体"/>
        </w:rPr>
        <w:t>资金来源：  财政资金</w:t>
      </w:r>
    </w:p>
    <w:p w14:paraId="37960FEF">
      <w:pPr>
        <w:pStyle w:val="32"/>
        <w:bidi w:val="0"/>
        <w:spacing w:line="240" w:lineRule="auto"/>
        <w:rPr>
          <w:rFonts w:hint="eastAsia"/>
        </w:rPr>
      </w:pPr>
      <w:r>
        <w:rPr>
          <w:rFonts w:hint="eastAsia"/>
        </w:rPr>
        <w:t xml:space="preserve">  </w:t>
      </w:r>
      <w:r>
        <w:rPr>
          <w:rFonts w:hint="eastAsia"/>
          <w:lang w:val="en-US" w:eastAsia="zh-CN"/>
        </w:rPr>
        <w:t xml:space="preserve">    </w:t>
      </w:r>
      <w:r>
        <w:t xml:space="preserve">货币类型： </w:t>
      </w:r>
      <w:r>
        <w:rPr>
          <w:rFonts w:hint="eastAsia"/>
        </w:rPr>
        <w:t xml:space="preserve"> </w:t>
      </w:r>
      <w:r>
        <w:t>人民币</w:t>
      </w:r>
    </w:p>
    <w:p w14:paraId="12EE10A1">
      <w:pPr>
        <w:ind w:firstLine="413" w:firstLineChars="196"/>
        <w:rPr>
          <w:b/>
          <w:szCs w:val="21"/>
        </w:rPr>
      </w:pPr>
    </w:p>
    <w:p w14:paraId="5200AAEE">
      <w:pPr>
        <w:pStyle w:val="32"/>
        <w:bidi w:val="0"/>
        <w:jc w:val="center"/>
      </w:pPr>
    </w:p>
    <w:p w14:paraId="451DE0B1">
      <w:pPr>
        <w:pStyle w:val="32"/>
        <w:bidi w:val="0"/>
        <w:jc w:val="center"/>
        <w:rPr>
          <w:rFonts w:hint="eastAsia"/>
        </w:rPr>
      </w:pPr>
    </w:p>
    <w:p w14:paraId="71C174D2">
      <w:pPr>
        <w:pStyle w:val="32"/>
        <w:bidi w:val="0"/>
        <w:jc w:val="center"/>
        <w:rPr>
          <w:rFonts w:hint="eastAsia"/>
        </w:rPr>
      </w:pPr>
    </w:p>
    <w:p w14:paraId="7EBF4B8A">
      <w:pPr>
        <w:pStyle w:val="32"/>
        <w:bidi w:val="0"/>
        <w:jc w:val="center"/>
        <w:rPr>
          <w:rFonts w:hint="eastAsia"/>
        </w:rPr>
      </w:pPr>
    </w:p>
    <w:p w14:paraId="5C70F2C5">
      <w:pPr>
        <w:pStyle w:val="32"/>
        <w:bidi w:val="0"/>
        <w:jc w:val="center"/>
        <w:rPr>
          <w:rFonts w:hint="eastAsia"/>
        </w:rPr>
      </w:pPr>
    </w:p>
    <w:p w14:paraId="7EAA605F">
      <w:pPr>
        <w:pStyle w:val="32"/>
        <w:bidi w:val="0"/>
        <w:jc w:val="center"/>
        <w:rPr>
          <w:rFonts w:hint="eastAsia"/>
        </w:rPr>
      </w:pPr>
      <w:r>
        <w:rPr>
          <w:rFonts w:hint="eastAsia"/>
          <w:sz w:val="28"/>
          <w:szCs w:val="28"/>
        </w:rPr>
        <w:t>投标文件初审表</w:t>
      </w:r>
    </w:p>
    <w:p w14:paraId="69401CA3">
      <w:pPr>
        <w:pStyle w:val="8"/>
        <w:bidi w:val="0"/>
        <w:jc w:val="center"/>
      </w:pPr>
      <w:r>
        <w:rPr>
          <w:rFonts w:hint="eastAsia"/>
        </w:rPr>
        <w:t>（凡有下列情形之一的，投标文件无效，投标作废标处理）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5FA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B978A6E">
            <w:pPr>
              <w:pStyle w:val="32"/>
              <w:bidi w:val="0"/>
              <w:rPr>
                <w:rFonts w:hint="eastAsia" w:ascii="宋体" w:hAnsi="宋体" w:cs="宋体"/>
              </w:rPr>
            </w:pPr>
            <w:r>
              <w:rPr>
                <w:rFonts w:hint="eastAsia"/>
              </w:rPr>
              <w:t>资格性检查表</w:t>
            </w:r>
          </w:p>
        </w:tc>
      </w:tr>
      <w:tr w14:paraId="230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2F246C2">
            <w:pPr>
              <w:rPr>
                <w:rFonts w:hint="eastAsia" w:ascii="宋体" w:hAnsi="宋体" w:cs="宋体"/>
              </w:rPr>
            </w:pPr>
            <w:r>
              <w:rPr>
                <w:rFonts w:hint="eastAsia" w:ascii="宋体" w:hAnsi="宋体" w:cs="宋体"/>
              </w:rPr>
              <w:t>1</w:t>
            </w:r>
          </w:p>
        </w:tc>
        <w:tc>
          <w:tcPr>
            <w:tcW w:w="7988" w:type="dxa"/>
            <w:vAlign w:val="center"/>
          </w:tcPr>
          <w:p w14:paraId="73912A22">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AA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F354BD9">
            <w:pPr>
              <w:pStyle w:val="32"/>
              <w:bidi w:val="0"/>
              <w:rPr>
                <w:rFonts w:hint="eastAsia" w:ascii="宋体" w:hAnsi="宋体" w:cs="宋体"/>
              </w:rPr>
            </w:pPr>
            <w:r>
              <w:rPr>
                <w:rFonts w:hint="eastAsia"/>
              </w:rPr>
              <w:t>符合性检查表</w:t>
            </w:r>
          </w:p>
        </w:tc>
      </w:tr>
      <w:tr w14:paraId="67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3F1974">
            <w:pPr>
              <w:rPr>
                <w:rFonts w:hint="eastAsia" w:ascii="宋体" w:hAnsi="宋体" w:cs="宋体"/>
              </w:rPr>
            </w:pPr>
            <w:r>
              <w:rPr>
                <w:rFonts w:hint="eastAsia" w:ascii="宋体" w:hAnsi="宋体" w:cs="宋体"/>
              </w:rPr>
              <w:t>2</w:t>
            </w:r>
          </w:p>
        </w:tc>
        <w:tc>
          <w:tcPr>
            <w:tcW w:w="7988" w:type="dxa"/>
            <w:vAlign w:val="center"/>
          </w:tcPr>
          <w:p w14:paraId="37C0515B">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AE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1428268">
            <w:pPr>
              <w:rPr>
                <w:rFonts w:hint="eastAsia" w:ascii="宋体" w:hAnsi="宋体" w:cs="宋体"/>
              </w:rPr>
            </w:pPr>
            <w:r>
              <w:rPr>
                <w:rFonts w:hint="eastAsia" w:ascii="宋体" w:hAnsi="宋体" w:cs="宋体"/>
              </w:rPr>
              <w:t>3</w:t>
            </w:r>
          </w:p>
        </w:tc>
        <w:tc>
          <w:tcPr>
            <w:tcW w:w="7988" w:type="dxa"/>
            <w:vAlign w:val="center"/>
          </w:tcPr>
          <w:p w14:paraId="3F917984">
            <w:pPr>
              <w:rPr>
                <w:rFonts w:hint="eastAsia" w:ascii="宋体" w:hAnsi="宋体" w:cs="宋体"/>
              </w:rPr>
            </w:pPr>
            <w:r>
              <w:rPr>
                <w:rFonts w:hint="eastAsia" w:ascii="宋体" w:hAnsi="宋体" w:cs="宋体"/>
              </w:rPr>
              <w:t>投标总价高于预算限额的或报价低于其成本且不能做出合理说明</w:t>
            </w:r>
          </w:p>
        </w:tc>
      </w:tr>
      <w:tr w14:paraId="6D82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65788FE8">
            <w:pPr>
              <w:rPr>
                <w:rFonts w:hint="eastAsia" w:ascii="宋体" w:hAnsi="宋体" w:cs="宋体"/>
              </w:rPr>
            </w:pPr>
            <w:r>
              <w:rPr>
                <w:rFonts w:ascii="宋体" w:hAnsi="宋体" w:cs="宋体"/>
              </w:rPr>
              <w:t>4</w:t>
            </w:r>
          </w:p>
        </w:tc>
        <w:tc>
          <w:tcPr>
            <w:tcW w:w="7988" w:type="dxa"/>
            <w:vAlign w:val="center"/>
          </w:tcPr>
          <w:p w14:paraId="5D35A187">
            <w:pPr>
              <w:rPr>
                <w:rFonts w:hint="eastAsia" w:ascii="宋体" w:hAnsi="宋体" w:cs="宋体"/>
              </w:rPr>
            </w:pPr>
            <w:r>
              <w:rPr>
                <w:rFonts w:hint="eastAsia" w:ascii="宋体" w:hAnsi="宋体" w:cs="宋体"/>
              </w:rPr>
              <w:t>投标报价有严重缺漏项目</w:t>
            </w:r>
          </w:p>
        </w:tc>
      </w:tr>
      <w:tr w14:paraId="0D6B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64F745">
            <w:pPr>
              <w:rPr>
                <w:rFonts w:hint="eastAsia" w:ascii="宋体" w:hAnsi="宋体" w:cs="宋体"/>
              </w:rPr>
            </w:pPr>
            <w:r>
              <w:rPr>
                <w:rFonts w:ascii="宋体" w:hAnsi="宋体" w:cs="宋体"/>
              </w:rPr>
              <w:t>5</w:t>
            </w:r>
          </w:p>
        </w:tc>
        <w:tc>
          <w:tcPr>
            <w:tcW w:w="7988" w:type="dxa"/>
            <w:vAlign w:val="center"/>
          </w:tcPr>
          <w:p w14:paraId="646EE59C">
            <w:pPr>
              <w:rPr>
                <w:rFonts w:hint="eastAsia"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14:paraId="4406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70134F36">
            <w:pPr>
              <w:rPr>
                <w:rFonts w:hint="eastAsia" w:ascii="宋体" w:hAnsi="宋体" w:cs="宋体"/>
              </w:rPr>
            </w:pPr>
            <w:r>
              <w:rPr>
                <w:rFonts w:ascii="宋体" w:hAnsi="宋体" w:cs="宋体"/>
              </w:rPr>
              <w:t>6</w:t>
            </w:r>
          </w:p>
        </w:tc>
        <w:tc>
          <w:tcPr>
            <w:tcW w:w="7988" w:type="dxa"/>
            <w:vAlign w:val="center"/>
          </w:tcPr>
          <w:p w14:paraId="2FD2C61A">
            <w:pPr>
              <w:rPr>
                <w:rFonts w:hint="eastAsia" w:ascii="宋体" w:hAnsi="宋体" w:cs="宋体"/>
              </w:rPr>
            </w:pPr>
            <w:r>
              <w:rPr>
                <w:rFonts w:hint="eastAsia" w:ascii="宋体" w:hAnsi="宋体" w:cs="宋体"/>
              </w:rPr>
              <w:t>所投产品、工程、服务在质量、技术、方案等方面没有实质性满足招标文件要求</w:t>
            </w:r>
          </w:p>
        </w:tc>
      </w:tr>
    </w:tbl>
    <w:p w14:paraId="1AABE724">
      <w:pPr>
        <w:pStyle w:val="29"/>
        <w:bidi w:val="0"/>
        <w:rPr>
          <w:rFonts w:hint="eastAsia"/>
        </w:rPr>
      </w:pPr>
    </w:p>
    <w:p w14:paraId="61FAFAA1"/>
    <w:p w14:paraId="22FFA7AE"/>
    <w:p w14:paraId="0BD7757F"/>
    <w:p w14:paraId="0AB9F5F8"/>
    <w:p w14:paraId="6B3CCEE0">
      <w:pPr>
        <w:adjustRightInd w:val="0"/>
        <w:spacing w:before="260" w:after="260"/>
        <w:jc w:val="center"/>
        <w:textAlignment w:val="baseline"/>
        <w:outlineLvl w:val="1"/>
        <w:rPr>
          <w:rFonts w:hint="eastAsia" w:ascii="宋体" w:hAnsi="宋体"/>
          <w:bCs/>
          <w:kern w:val="0"/>
          <w:sz w:val="28"/>
          <w:szCs w:val="28"/>
        </w:rPr>
      </w:pPr>
      <w:r>
        <w:rPr>
          <w:rFonts w:ascii="宋体" w:hAnsi="宋体"/>
          <w:bCs/>
          <w:kern w:val="0"/>
          <w:sz w:val="28"/>
          <w:szCs w:val="28"/>
        </w:rPr>
        <w:t>评标信息</w:t>
      </w:r>
    </w:p>
    <w:p w14:paraId="16D9628F">
      <w:pPr>
        <w:spacing w:line="400" w:lineRule="exact"/>
        <w:ind w:left="1050" w:hanging="1050" w:hangingChars="500"/>
        <w:rPr>
          <w:szCs w:val="21"/>
        </w:rPr>
      </w:pPr>
    </w:p>
    <w:p w14:paraId="2CA6D31B">
      <w:pPr>
        <w:pStyle w:val="32"/>
        <w:bidi w:val="0"/>
        <w:ind w:left="480" w:hanging="480" w:hangingChars="200"/>
        <w:rPr>
          <w:rFonts w:hint="eastAsia"/>
        </w:rPr>
      </w:pPr>
      <w:r>
        <w:rPr>
          <w:rFonts w:hint="eastAsia"/>
        </w:rPr>
        <w:t>评审方法：本项目采用</w:t>
      </w:r>
      <w:r>
        <w:rPr>
          <w:rFonts w:hint="eastAsia"/>
          <w:highlight w:val="yellow"/>
          <w:u w:val="single"/>
        </w:rPr>
        <w:t>评审和定标分离</w:t>
      </w:r>
      <w:r>
        <w:rPr>
          <w:rFonts w:hint="eastAsia"/>
        </w:rPr>
        <w:t>办法。本项目评审方法采用</w:t>
      </w:r>
      <w:r>
        <w:rPr>
          <w:rFonts w:hint="eastAsia"/>
          <w:highlight w:val="yellow"/>
          <w:u w:val="single"/>
        </w:rPr>
        <w:t>综合评分法</w:t>
      </w:r>
      <w:r>
        <w:rPr>
          <w:rFonts w:hint="eastAsia"/>
        </w:rPr>
        <w:t>。本项目推荐候选中标供应商数量为</w:t>
      </w:r>
      <w:r>
        <w:rPr>
          <w:rFonts w:hint="eastAsia"/>
          <w:highlight w:val="yellow"/>
          <w:u w:val="single"/>
        </w:rPr>
        <w:t xml:space="preserve"> </w:t>
      </w:r>
      <w:r>
        <w:rPr>
          <w:highlight w:val="yellow"/>
          <w:u w:val="single"/>
        </w:rPr>
        <w:t>2</w:t>
      </w:r>
      <w:r>
        <w:rPr>
          <w:rFonts w:hint="eastAsia"/>
          <w:highlight w:val="yellow"/>
          <w:u w:val="single"/>
        </w:rPr>
        <w:t xml:space="preserve"> </w:t>
      </w:r>
      <w:r>
        <w:rPr>
          <w:rFonts w:hint="eastAsia"/>
        </w:rPr>
        <w:t>家，中标供应商数量为</w:t>
      </w:r>
      <w:r>
        <w:rPr>
          <w:rFonts w:hint="eastAsia"/>
          <w:highlight w:val="yellow"/>
          <w:u w:val="single"/>
        </w:rPr>
        <w:t xml:space="preserve"> 1 </w:t>
      </w:r>
      <w:r>
        <w:rPr>
          <w:rFonts w:hint="eastAsia"/>
        </w:rPr>
        <w:t>家。</w:t>
      </w:r>
    </w:p>
    <w:p w14:paraId="4AA6BD8A">
      <w:pPr>
        <w:pStyle w:val="32"/>
        <w:bidi w:val="0"/>
        <w:rPr>
          <w:rFonts w:hint="eastAsia"/>
          <w:lang w:eastAsia="zh-CN"/>
        </w:rPr>
      </w:pPr>
      <w:r>
        <w:rPr>
          <w:rFonts w:hint="eastAsia"/>
        </w:rPr>
        <w:t>评标方法</w:t>
      </w:r>
      <w:r>
        <w:rPr>
          <w:rFonts w:hint="eastAsia"/>
          <w:lang w:eastAsia="zh-CN"/>
        </w:rPr>
        <w:t>：</w:t>
      </w:r>
    </w:p>
    <w:p w14:paraId="135AE3E9">
      <w:pPr>
        <w:pStyle w:val="32"/>
        <w:bidi w:val="0"/>
        <w:ind w:firstLine="480" w:firstLineChars="200"/>
      </w:pPr>
      <w:r>
        <w:rPr>
          <w:rFonts w:hint="eastAsia"/>
        </w:rPr>
        <w:t>综合评分法（新价格分算法），是指投标文件满足招标文件全部实质性要求，且按照评审因素的量化指标评审得分最高的投标人为中标候选人的评标方法。</w:t>
      </w:r>
    </w:p>
    <w:p w14:paraId="3486064A">
      <w:pPr>
        <w:pStyle w:val="32"/>
        <w:bidi w:val="0"/>
        <w:ind w:firstLine="480" w:firstLineChars="200"/>
      </w:pPr>
      <w:r>
        <w:rPr>
          <w:rFonts w:hint="eastAsia"/>
        </w:rPr>
        <w:t>价格分计算方法：</w:t>
      </w:r>
    </w:p>
    <w:p w14:paraId="14AC1B5A">
      <w:pPr>
        <w:pStyle w:val="32"/>
        <w:bidi w:val="0"/>
      </w:pPr>
      <w:r>
        <w:rPr>
          <w:rFonts w:hint="eastAsia"/>
        </w:rPr>
        <w:t>采用低价优先法计算，即满足招标文件要求且投标价格最低的投标报价为评标基准价，其价格分为满分。其他投标人的价格分统一按照下列公式计算：</w:t>
      </w:r>
    </w:p>
    <w:p w14:paraId="29A216B3">
      <w:pPr>
        <w:pStyle w:val="32"/>
        <w:bidi w:val="0"/>
      </w:pPr>
      <w:r>
        <w:t xml:space="preserve"> </w:t>
      </w:r>
      <w:r>
        <w:rPr>
          <w:rFonts w:hint="eastAsia"/>
          <w:lang w:val="en-US" w:eastAsia="zh-CN"/>
        </w:rPr>
        <w:t xml:space="preserve">   </w:t>
      </w:r>
      <w:r>
        <w:rPr>
          <w:rFonts w:hint="eastAsia"/>
        </w:rPr>
        <w:t xml:space="preserve">投标报价得分=(评标基准价／投标报价)×100 </w:t>
      </w:r>
    </w:p>
    <w:p w14:paraId="1F9B4417">
      <w:pPr>
        <w:pStyle w:val="32"/>
        <w:bidi w:val="0"/>
        <w:ind w:firstLine="480" w:firstLineChars="200"/>
        <w:rPr>
          <w:rFonts w:hint="eastAsia"/>
        </w:rPr>
      </w:pPr>
      <w:r>
        <w:rPr>
          <w:rFonts w:hint="eastAsia"/>
        </w:rPr>
        <w:t>评标总得分＝F1×A1＋F2×A2＋……＋Fn×An F1、F2……Fn 分别为各项评审因素的得分；A1、A2、……An 分别为各项评审因素所占的权重(A1＋A2＋……＋An＝1)。 评标过程中，不得去掉报价中的最高报价和最低报价。</w:t>
      </w:r>
    </w:p>
    <w:tbl>
      <w:tblPr>
        <w:tblStyle w:val="19"/>
        <w:tblW w:w="94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9"/>
        <w:gridCol w:w="1176"/>
        <w:gridCol w:w="558"/>
        <w:gridCol w:w="5896"/>
        <w:gridCol w:w="1373"/>
      </w:tblGrid>
      <w:tr w14:paraId="6BBB6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119" w:type="dxa"/>
            <w:gridSpan w:val="4"/>
            <w:tcBorders>
              <w:top w:val="single" w:color="auto" w:sz="6" w:space="0"/>
              <w:left w:val="single" w:color="auto" w:sz="6" w:space="0"/>
              <w:bottom w:val="single" w:color="auto" w:sz="6" w:space="0"/>
              <w:right w:val="single" w:color="auto" w:sz="6" w:space="0"/>
            </w:tcBorders>
            <w:noWrap w:val="0"/>
            <w:vAlign w:val="center"/>
          </w:tcPr>
          <w:p w14:paraId="0F5518FF">
            <w:pPr>
              <w:autoSpaceDE w:val="0"/>
              <w:autoSpaceDN w:val="0"/>
              <w:adjustRightInd w:val="0"/>
              <w:snapToGrid w:val="0"/>
              <w:spacing w:line="240" w:lineRule="atLeast"/>
              <w:ind w:firstLine="422"/>
              <w:jc w:val="center"/>
              <w:rPr>
                <w:rFonts w:hint="eastAsia" w:ascii="宋体" w:hAnsi="宋体"/>
                <w:b/>
                <w:bCs/>
                <w:lang w:val="zh-CN"/>
              </w:rPr>
            </w:pPr>
            <w:bookmarkStart w:id="0" w:name="OLE_LINK4"/>
            <w:bookmarkStart w:id="1" w:name="OLE_LINK2"/>
            <w:bookmarkStart w:id="2" w:name="OLE_LINK3"/>
            <w:r>
              <w:rPr>
                <w:rFonts w:hint="eastAsia" w:ascii="宋体" w:hAnsi="宋体" w:cs="宋体"/>
                <w:b/>
                <w:bCs/>
                <w:lang w:val="zh-CN"/>
              </w:rPr>
              <w:t>评分项及评分规则</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01D475C0">
            <w:pPr>
              <w:autoSpaceDE w:val="0"/>
              <w:autoSpaceDN w:val="0"/>
              <w:adjustRightInd w:val="0"/>
              <w:snapToGrid w:val="0"/>
              <w:spacing w:line="240" w:lineRule="atLeast"/>
              <w:jc w:val="center"/>
              <w:rPr>
                <w:rFonts w:hint="eastAsia" w:ascii="宋体" w:hAnsi="宋体"/>
                <w:b/>
                <w:bCs/>
                <w:lang w:val="zh-CN"/>
              </w:rPr>
            </w:pPr>
            <w:r>
              <w:rPr>
                <w:rFonts w:hint="eastAsia" w:ascii="宋体" w:hAnsi="宋体" w:cs="宋体"/>
                <w:b/>
                <w:bCs/>
                <w:lang w:val="zh-CN"/>
              </w:rPr>
              <w:t>权重</w:t>
            </w:r>
          </w:p>
        </w:tc>
      </w:tr>
      <w:tr w14:paraId="551AC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119" w:type="dxa"/>
            <w:gridSpan w:val="4"/>
            <w:tcBorders>
              <w:top w:val="single" w:color="auto" w:sz="6" w:space="0"/>
              <w:left w:val="single" w:color="auto" w:sz="6" w:space="0"/>
              <w:bottom w:val="single" w:color="auto" w:sz="6" w:space="0"/>
              <w:right w:val="single" w:color="auto" w:sz="6" w:space="0"/>
            </w:tcBorders>
            <w:noWrap w:val="0"/>
            <w:vAlign w:val="center"/>
          </w:tcPr>
          <w:p w14:paraId="2C206AA3">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一、价格部分</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25701395">
            <w:pPr>
              <w:autoSpaceDE w:val="0"/>
              <w:autoSpaceDN w:val="0"/>
              <w:adjustRightInd w:val="0"/>
              <w:snapToGrid w:val="0"/>
              <w:spacing w:line="240" w:lineRule="atLeast"/>
              <w:ind w:firstLine="420"/>
              <w:rPr>
                <w:rFonts w:hint="default" w:ascii="宋体" w:hAnsi="宋体" w:eastAsia="宋体"/>
                <w:lang w:val="en-US" w:eastAsia="zh-CN"/>
              </w:rPr>
            </w:pPr>
            <w:r>
              <w:rPr>
                <w:rFonts w:hint="eastAsia" w:ascii="宋体" w:hAnsi="宋体"/>
                <w:lang w:val="en-US" w:eastAsia="zh-CN"/>
              </w:rPr>
              <w:t>20</w:t>
            </w:r>
          </w:p>
        </w:tc>
      </w:tr>
      <w:tr w14:paraId="1C904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8119" w:type="dxa"/>
            <w:gridSpan w:val="4"/>
            <w:tcBorders>
              <w:top w:val="single" w:color="auto" w:sz="6" w:space="0"/>
              <w:left w:val="single" w:color="auto" w:sz="6" w:space="0"/>
              <w:bottom w:val="single" w:color="auto" w:sz="6" w:space="0"/>
              <w:right w:val="single" w:color="auto" w:sz="6" w:space="0"/>
            </w:tcBorders>
            <w:noWrap w:val="0"/>
            <w:vAlign w:val="center"/>
          </w:tcPr>
          <w:p w14:paraId="1D7E758D">
            <w:pPr>
              <w:autoSpaceDE w:val="0"/>
              <w:autoSpaceDN w:val="0"/>
              <w:adjustRightInd w:val="0"/>
              <w:snapToGrid w:val="0"/>
              <w:spacing w:line="240" w:lineRule="atLeast"/>
              <w:ind w:firstLine="420"/>
              <w:jc w:val="left"/>
              <w:rPr>
                <w:rFonts w:hint="eastAsia" w:ascii="宋体" w:hAnsi="宋体" w:eastAsia="仿宋_GB2312"/>
                <w:lang w:val="zh-CN"/>
              </w:rPr>
            </w:pPr>
            <w:r>
              <w:rPr>
                <w:rFonts w:hint="eastAsia" w:ascii="宋体" w:hAnsi="宋体"/>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报价最低价为评标基准价）</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09B29AD0">
            <w:pPr>
              <w:autoSpaceDE w:val="0"/>
              <w:autoSpaceDN w:val="0"/>
              <w:adjustRightInd w:val="0"/>
              <w:snapToGrid w:val="0"/>
              <w:spacing w:line="240" w:lineRule="atLeast"/>
              <w:rPr>
                <w:rFonts w:hint="eastAsia" w:ascii="宋体" w:hAnsi="宋体"/>
                <w:lang w:val="zh-CN"/>
              </w:rPr>
            </w:pPr>
            <w:r>
              <w:rPr>
                <w:rFonts w:hint="eastAsia" w:ascii="宋体" w:hAnsi="宋体" w:cs="宋体"/>
                <w:lang w:val="zh-CN"/>
              </w:rPr>
              <w:t>按公式计算</w:t>
            </w:r>
          </w:p>
        </w:tc>
      </w:tr>
      <w:tr w14:paraId="68403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119" w:type="dxa"/>
            <w:gridSpan w:val="4"/>
            <w:tcBorders>
              <w:top w:val="single" w:color="auto" w:sz="6" w:space="0"/>
              <w:left w:val="single" w:color="auto" w:sz="6" w:space="0"/>
              <w:bottom w:val="single" w:color="auto" w:sz="6" w:space="0"/>
              <w:right w:val="single" w:color="auto" w:sz="6" w:space="0"/>
            </w:tcBorders>
            <w:noWrap w:val="0"/>
            <w:vAlign w:val="center"/>
          </w:tcPr>
          <w:p w14:paraId="529BF1B9">
            <w:pPr>
              <w:autoSpaceDE w:val="0"/>
              <w:autoSpaceDN w:val="0"/>
              <w:adjustRightInd w:val="0"/>
              <w:snapToGrid w:val="0"/>
              <w:spacing w:line="240" w:lineRule="atLeast"/>
              <w:ind w:firstLine="422"/>
              <w:jc w:val="center"/>
              <w:rPr>
                <w:rFonts w:hint="eastAsia" w:ascii="宋体" w:hAnsi="宋体"/>
                <w:b/>
                <w:bCs/>
              </w:rPr>
            </w:pPr>
            <w:r>
              <w:rPr>
                <w:rFonts w:hint="eastAsia" w:ascii="宋体" w:hAnsi="宋体" w:cs="宋体"/>
                <w:b/>
                <w:bCs/>
                <w:lang w:val="zh-CN"/>
              </w:rPr>
              <w:t>二、技术部分</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7D31278D">
            <w:pPr>
              <w:autoSpaceDE w:val="0"/>
              <w:autoSpaceDN w:val="0"/>
              <w:adjustRightInd w:val="0"/>
              <w:snapToGrid w:val="0"/>
              <w:spacing w:line="240" w:lineRule="atLeast"/>
              <w:jc w:val="center"/>
              <w:rPr>
                <w:rFonts w:hint="default" w:ascii="宋体" w:hAnsi="宋体" w:eastAsia="仿宋_GB2312"/>
                <w:lang w:val="en-US" w:eastAsia="zh-CN"/>
              </w:rPr>
            </w:pPr>
            <w:r>
              <w:rPr>
                <w:rFonts w:hint="eastAsia" w:ascii="宋体" w:hAnsi="宋体" w:eastAsia="仿宋_GB2312"/>
                <w:lang w:val="en-US" w:eastAsia="zh-CN"/>
              </w:rPr>
              <w:t>45</w:t>
            </w:r>
          </w:p>
        </w:tc>
      </w:tr>
      <w:tr w14:paraId="715E6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0EE25D69">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序号</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691887CB">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内容</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51779218">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权重</w:t>
            </w:r>
          </w:p>
        </w:tc>
        <w:tc>
          <w:tcPr>
            <w:tcW w:w="5896" w:type="dxa"/>
            <w:tcBorders>
              <w:top w:val="single" w:color="auto" w:sz="6" w:space="0"/>
              <w:left w:val="single" w:color="auto" w:sz="6" w:space="0"/>
              <w:bottom w:val="single" w:color="auto" w:sz="6" w:space="0"/>
              <w:right w:val="single" w:color="auto" w:sz="6" w:space="0"/>
            </w:tcBorders>
            <w:noWrap w:val="0"/>
            <w:vAlign w:val="center"/>
          </w:tcPr>
          <w:p w14:paraId="11E969CD">
            <w:pPr>
              <w:snapToGrid w:val="0"/>
              <w:spacing w:line="240" w:lineRule="atLeast"/>
              <w:jc w:val="center"/>
              <w:rPr>
                <w:rFonts w:hint="eastAsia" w:ascii="宋体" w:hAnsi="宋体"/>
              </w:rPr>
            </w:pPr>
            <w:r>
              <w:rPr>
                <w:rFonts w:hint="eastAsia" w:ascii="宋体" w:hAnsi="宋体"/>
              </w:rPr>
              <w:t>评分规则</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340CB324">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评分方式</w:t>
            </w:r>
          </w:p>
        </w:tc>
      </w:tr>
      <w:tr w14:paraId="157C2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16E567F1">
            <w:pPr>
              <w:autoSpaceDE w:val="0"/>
              <w:autoSpaceDN w:val="0"/>
              <w:adjustRightInd w:val="0"/>
              <w:snapToGrid w:val="0"/>
              <w:spacing w:line="240" w:lineRule="atLeast"/>
              <w:jc w:val="center"/>
              <w:rPr>
                <w:rFonts w:hint="eastAsia" w:ascii="宋体" w:hAnsi="宋体"/>
                <w:lang w:val="zh-CN"/>
              </w:rPr>
            </w:pPr>
            <w:r>
              <w:rPr>
                <w:rFonts w:hint="eastAsia" w:ascii="宋体" w:hAnsi="宋体"/>
                <w:lang w:val="zh-CN"/>
              </w:rPr>
              <w:t>1</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33F36617">
            <w:pPr>
              <w:snapToGrid w:val="0"/>
              <w:spacing w:line="240" w:lineRule="atLeast"/>
              <w:jc w:val="center"/>
              <w:rPr>
                <w:rFonts w:hint="eastAsia" w:ascii="宋体" w:hAnsi="宋体"/>
              </w:rPr>
            </w:pPr>
            <w:r>
              <w:rPr>
                <w:rFonts w:hint="eastAsia" w:ascii="宋体" w:hAnsi="宋体"/>
              </w:rPr>
              <w:t>实施方案</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0AF6E1B5">
            <w:pPr>
              <w:autoSpaceDE w:val="0"/>
              <w:autoSpaceDN w:val="0"/>
              <w:adjustRightInd w:val="0"/>
              <w:snapToGrid w:val="0"/>
              <w:spacing w:line="240" w:lineRule="atLeast"/>
              <w:jc w:val="center"/>
              <w:rPr>
                <w:rFonts w:hint="default" w:ascii="宋体" w:hAnsi="宋体" w:eastAsia="宋体"/>
                <w:lang w:val="en-US" w:eastAsia="zh-CN"/>
              </w:rPr>
            </w:pPr>
            <w:r>
              <w:rPr>
                <w:rFonts w:hint="eastAsia" w:ascii="宋体" w:hAnsi="宋体"/>
                <w:lang w:val="en-US" w:eastAsia="zh-CN"/>
              </w:rPr>
              <w:t>20</w:t>
            </w:r>
          </w:p>
        </w:tc>
        <w:tc>
          <w:tcPr>
            <w:tcW w:w="5896" w:type="dxa"/>
            <w:tcBorders>
              <w:top w:val="single" w:color="auto" w:sz="6" w:space="0"/>
              <w:left w:val="single" w:color="auto" w:sz="6" w:space="0"/>
              <w:bottom w:val="single" w:color="auto" w:sz="6" w:space="0"/>
              <w:right w:val="single" w:color="auto" w:sz="6" w:space="0"/>
            </w:tcBorders>
            <w:noWrap w:val="0"/>
            <w:vAlign w:val="top"/>
          </w:tcPr>
          <w:p w14:paraId="0EA86627">
            <w:pPr>
              <w:snapToGrid w:val="0"/>
              <w:spacing w:line="240" w:lineRule="atLeast"/>
              <w:rPr>
                <w:rFonts w:hint="eastAsia" w:ascii="宋体" w:hAnsi="宋体" w:cs="宋体"/>
                <w:bCs/>
                <w:kern w:val="0"/>
              </w:rPr>
            </w:pPr>
            <w:r>
              <w:rPr>
                <w:rFonts w:hint="eastAsia" w:ascii="宋体" w:hAnsi="宋体" w:cs="宋体"/>
                <w:bCs/>
                <w:kern w:val="0"/>
              </w:rPr>
              <w:t>（一）评分内容：</w:t>
            </w:r>
          </w:p>
          <w:p w14:paraId="2C49C7EF">
            <w:pPr>
              <w:snapToGrid w:val="0"/>
              <w:spacing w:line="240" w:lineRule="atLeast"/>
              <w:rPr>
                <w:rFonts w:hint="eastAsia" w:ascii="宋体" w:hAnsi="宋体" w:cs="宋体"/>
                <w:bCs/>
                <w:kern w:val="0"/>
              </w:rPr>
            </w:pPr>
            <w:r>
              <w:rPr>
                <w:rFonts w:hint="eastAsia" w:ascii="宋体" w:hAnsi="宋体" w:cs="宋体"/>
                <w:bCs/>
                <w:kern w:val="0"/>
              </w:rPr>
              <w:t>结合采购要求，针对性的提供项目服务方案，并对项目实施计划的技术性、可行性、公平性、保密性、安全性等进行评价，包括但不限于以下内容：</w:t>
            </w:r>
          </w:p>
          <w:p w14:paraId="24E4316E">
            <w:pPr>
              <w:snapToGrid w:val="0"/>
              <w:spacing w:line="240" w:lineRule="atLeast"/>
              <w:rPr>
                <w:rFonts w:hint="eastAsia" w:ascii="宋体" w:hAnsi="宋体" w:cs="宋体"/>
                <w:bCs/>
                <w:kern w:val="0"/>
              </w:rPr>
            </w:pPr>
            <w:r>
              <w:rPr>
                <w:rFonts w:hint="eastAsia" w:ascii="宋体" w:hAnsi="宋体" w:cs="宋体"/>
                <w:bCs/>
                <w:kern w:val="0"/>
              </w:rPr>
              <w:t>1.项目背景及分析；</w:t>
            </w:r>
          </w:p>
          <w:p w14:paraId="4F942BC7">
            <w:pPr>
              <w:snapToGrid w:val="0"/>
              <w:spacing w:line="240" w:lineRule="atLeast"/>
              <w:rPr>
                <w:rFonts w:hint="eastAsia" w:ascii="宋体" w:hAnsi="宋体" w:cs="宋体"/>
                <w:bCs/>
                <w:kern w:val="0"/>
              </w:rPr>
            </w:pPr>
            <w:r>
              <w:rPr>
                <w:rFonts w:hint="eastAsia" w:ascii="宋体" w:hAnsi="宋体" w:cs="宋体"/>
                <w:bCs/>
                <w:kern w:val="0"/>
              </w:rPr>
              <w:t>2.服务计划；</w:t>
            </w:r>
          </w:p>
          <w:p w14:paraId="49FD5DCB">
            <w:pPr>
              <w:snapToGrid w:val="0"/>
              <w:spacing w:line="240" w:lineRule="atLeast"/>
              <w:rPr>
                <w:rFonts w:hint="eastAsia" w:ascii="宋体" w:hAnsi="宋体" w:cs="宋体"/>
                <w:bCs/>
                <w:kern w:val="0"/>
              </w:rPr>
            </w:pPr>
            <w:r>
              <w:rPr>
                <w:rFonts w:hint="eastAsia" w:ascii="宋体" w:hAnsi="宋体" w:cs="宋体"/>
                <w:bCs/>
                <w:kern w:val="0"/>
              </w:rPr>
              <w:t>3.服务实施方案；</w:t>
            </w:r>
          </w:p>
          <w:p w14:paraId="0B032697">
            <w:pPr>
              <w:snapToGrid w:val="0"/>
              <w:spacing w:line="240" w:lineRule="atLeast"/>
              <w:rPr>
                <w:rFonts w:hint="eastAsia" w:ascii="宋体" w:hAnsi="宋体" w:cs="宋体"/>
                <w:bCs/>
                <w:kern w:val="0"/>
              </w:rPr>
            </w:pPr>
            <w:r>
              <w:rPr>
                <w:rFonts w:hint="eastAsia" w:ascii="宋体" w:hAnsi="宋体" w:cs="宋体"/>
                <w:bCs/>
                <w:kern w:val="0"/>
              </w:rPr>
              <w:t>4.人员组织。</w:t>
            </w:r>
          </w:p>
          <w:p w14:paraId="6736201C">
            <w:pPr>
              <w:snapToGrid w:val="0"/>
              <w:spacing w:line="240" w:lineRule="atLeast"/>
              <w:rPr>
                <w:rFonts w:hint="eastAsia" w:ascii="宋体" w:hAnsi="宋体" w:cs="宋体"/>
                <w:bCs/>
                <w:kern w:val="0"/>
              </w:rPr>
            </w:pPr>
            <w:r>
              <w:rPr>
                <w:rFonts w:hint="eastAsia" w:ascii="宋体" w:hAnsi="宋体" w:cs="宋体"/>
                <w:bCs/>
                <w:kern w:val="0"/>
              </w:rPr>
              <w:t>（二）评分标准：</w:t>
            </w:r>
          </w:p>
          <w:p w14:paraId="2187DFE6">
            <w:pPr>
              <w:snapToGrid w:val="0"/>
              <w:spacing w:line="240" w:lineRule="atLeast"/>
              <w:rPr>
                <w:rFonts w:hint="eastAsia" w:ascii="宋体" w:hAnsi="宋体" w:cs="宋体"/>
                <w:bCs/>
                <w:kern w:val="0"/>
              </w:rPr>
            </w:pPr>
            <w:r>
              <w:rPr>
                <w:rFonts w:hint="eastAsia" w:ascii="宋体" w:hAnsi="宋体" w:cs="宋体"/>
                <w:bCs/>
                <w:kern w:val="0"/>
              </w:rPr>
              <w:t>方案包含以上四项内容得</w:t>
            </w:r>
            <w:r>
              <w:rPr>
                <w:rFonts w:hint="eastAsia" w:ascii="宋体" w:hAnsi="宋体" w:cs="宋体"/>
                <w:bCs/>
                <w:kern w:val="0"/>
                <w:lang w:val="en-US" w:eastAsia="zh-CN"/>
              </w:rPr>
              <w:t>12分</w:t>
            </w:r>
            <w:r>
              <w:rPr>
                <w:rFonts w:hint="eastAsia" w:ascii="宋体" w:hAnsi="宋体" w:cs="宋体"/>
                <w:bCs/>
                <w:kern w:val="0"/>
              </w:rPr>
              <w:t>；包含以上三项内容得</w:t>
            </w:r>
            <w:r>
              <w:rPr>
                <w:rFonts w:hint="eastAsia" w:ascii="宋体" w:hAnsi="宋体" w:cs="宋体"/>
                <w:bCs/>
                <w:kern w:val="0"/>
                <w:lang w:val="en-US" w:eastAsia="zh-CN"/>
              </w:rPr>
              <w:t>9分</w:t>
            </w:r>
            <w:r>
              <w:rPr>
                <w:rFonts w:hint="eastAsia" w:ascii="宋体" w:hAnsi="宋体" w:cs="宋体"/>
                <w:bCs/>
                <w:kern w:val="0"/>
              </w:rPr>
              <w:t xml:space="preserve">；包含以上两项内容得 </w:t>
            </w:r>
            <w:r>
              <w:rPr>
                <w:rFonts w:hint="eastAsia" w:ascii="宋体" w:hAnsi="宋体" w:cs="宋体"/>
                <w:bCs/>
                <w:kern w:val="0"/>
                <w:lang w:val="en-US" w:eastAsia="zh-CN"/>
              </w:rPr>
              <w:t>6分</w:t>
            </w:r>
            <w:r>
              <w:rPr>
                <w:rFonts w:hint="eastAsia" w:ascii="宋体" w:hAnsi="宋体" w:cs="宋体"/>
                <w:bCs/>
                <w:kern w:val="0"/>
              </w:rPr>
              <w:t>；包含以上一项内容得</w:t>
            </w:r>
            <w:r>
              <w:rPr>
                <w:rFonts w:hint="eastAsia" w:ascii="宋体" w:hAnsi="宋体" w:cs="宋体"/>
                <w:bCs/>
                <w:kern w:val="0"/>
                <w:lang w:val="en-US" w:eastAsia="zh-CN"/>
              </w:rPr>
              <w:t>3分</w:t>
            </w:r>
            <w:r>
              <w:rPr>
                <w:rFonts w:hint="eastAsia" w:ascii="宋体" w:hAnsi="宋体" w:cs="宋体"/>
                <w:bCs/>
                <w:kern w:val="0"/>
              </w:rPr>
              <w:t>；其他情况不得分。</w:t>
            </w:r>
          </w:p>
          <w:p w14:paraId="0B5CBD1C">
            <w:pPr>
              <w:snapToGrid w:val="0"/>
              <w:spacing w:line="240" w:lineRule="atLeast"/>
              <w:rPr>
                <w:rFonts w:hint="eastAsia" w:ascii="宋体" w:hAnsi="宋体" w:cs="宋体"/>
                <w:bCs/>
                <w:kern w:val="0"/>
              </w:rPr>
            </w:pPr>
            <w:r>
              <w:rPr>
                <w:rFonts w:hint="eastAsia" w:ascii="宋体" w:hAnsi="宋体" w:cs="宋体"/>
                <w:bCs/>
                <w:kern w:val="0"/>
              </w:rPr>
              <w:t>在此基础上，根据方案响应情况进一步评审：</w:t>
            </w:r>
          </w:p>
          <w:p w14:paraId="754561A6">
            <w:pPr>
              <w:snapToGrid w:val="0"/>
              <w:spacing w:line="240" w:lineRule="atLeast"/>
              <w:rPr>
                <w:rFonts w:hint="eastAsia" w:ascii="宋体" w:hAnsi="宋体" w:cs="宋体"/>
                <w:bCs/>
                <w:kern w:val="0"/>
              </w:rPr>
            </w:pPr>
            <w:r>
              <w:rPr>
                <w:rFonts w:hint="eastAsia" w:ascii="宋体" w:hAnsi="宋体" w:cs="宋体"/>
                <w:bCs/>
                <w:kern w:val="0"/>
              </w:rPr>
              <w:t xml:space="preserve">1.方案编写完整清晰、全面合理、响应或优于采购需求，系统功能完善，服务响应时间快，项目经验丰富，能同时支持的项目数量多、规模大，加 </w:t>
            </w:r>
            <w:r>
              <w:rPr>
                <w:rFonts w:hint="eastAsia" w:ascii="宋体" w:hAnsi="宋体" w:cs="宋体"/>
                <w:bCs/>
                <w:kern w:val="0"/>
                <w:lang w:val="en-US" w:eastAsia="zh-CN"/>
              </w:rPr>
              <w:t>8分</w:t>
            </w:r>
            <w:r>
              <w:rPr>
                <w:rFonts w:hint="eastAsia" w:ascii="宋体" w:hAnsi="宋体" w:cs="宋体"/>
                <w:bCs/>
                <w:kern w:val="0"/>
              </w:rPr>
              <w:t>；</w:t>
            </w:r>
          </w:p>
          <w:p w14:paraId="4E14994A">
            <w:pPr>
              <w:snapToGrid w:val="0"/>
              <w:spacing w:line="240" w:lineRule="atLeast"/>
              <w:rPr>
                <w:rFonts w:hint="eastAsia" w:ascii="宋体" w:hAnsi="宋体" w:cs="宋体"/>
                <w:bCs/>
                <w:kern w:val="0"/>
              </w:rPr>
            </w:pPr>
            <w:r>
              <w:rPr>
                <w:rFonts w:hint="eastAsia" w:ascii="宋体" w:hAnsi="宋体" w:cs="宋体"/>
                <w:bCs/>
                <w:kern w:val="0"/>
              </w:rPr>
              <w:t xml:space="preserve">2.方案编写基本完整，基本能满足服务要求，加 </w:t>
            </w:r>
            <w:r>
              <w:rPr>
                <w:rFonts w:hint="eastAsia" w:ascii="宋体" w:hAnsi="宋体" w:cs="宋体"/>
                <w:bCs/>
                <w:kern w:val="0"/>
                <w:lang w:val="en-US" w:eastAsia="zh-CN"/>
              </w:rPr>
              <w:t>6分</w:t>
            </w:r>
            <w:r>
              <w:rPr>
                <w:rFonts w:hint="eastAsia" w:ascii="宋体" w:hAnsi="宋体" w:cs="宋体"/>
                <w:bCs/>
                <w:kern w:val="0"/>
              </w:rPr>
              <w:t>；</w:t>
            </w:r>
          </w:p>
          <w:p w14:paraId="18DDD218">
            <w:pPr>
              <w:snapToGrid w:val="0"/>
              <w:spacing w:line="240" w:lineRule="atLeast"/>
              <w:rPr>
                <w:rFonts w:hint="eastAsia" w:ascii="宋体" w:hAnsi="宋体" w:cs="宋体"/>
                <w:bCs/>
                <w:kern w:val="0"/>
              </w:rPr>
            </w:pPr>
            <w:r>
              <w:rPr>
                <w:rFonts w:hint="eastAsia" w:ascii="宋体" w:hAnsi="宋体" w:cs="宋体"/>
                <w:bCs/>
                <w:kern w:val="0"/>
              </w:rPr>
              <w:t>3.方案编写完整性一般，对服务要求响应一般，加</w:t>
            </w:r>
            <w:r>
              <w:rPr>
                <w:rFonts w:hint="eastAsia" w:ascii="宋体" w:hAnsi="宋体" w:cs="宋体"/>
                <w:bCs/>
                <w:kern w:val="0"/>
                <w:lang w:val="en-US" w:eastAsia="zh-CN"/>
              </w:rPr>
              <w:t>4分</w:t>
            </w:r>
            <w:r>
              <w:rPr>
                <w:rFonts w:hint="eastAsia" w:ascii="宋体" w:hAnsi="宋体" w:cs="宋体"/>
                <w:bCs/>
                <w:kern w:val="0"/>
              </w:rPr>
              <w:t>；</w:t>
            </w:r>
          </w:p>
          <w:p w14:paraId="1462D08C">
            <w:pPr>
              <w:snapToGrid w:val="0"/>
              <w:spacing w:line="240" w:lineRule="atLeast"/>
              <w:rPr>
                <w:rFonts w:hint="eastAsia" w:ascii="宋体" w:hAnsi="宋体" w:cs="宋体"/>
                <w:bCs/>
                <w:kern w:val="0"/>
              </w:rPr>
            </w:pPr>
            <w:r>
              <w:rPr>
                <w:rFonts w:hint="eastAsia" w:ascii="宋体" w:hAnsi="宋体" w:cs="宋体"/>
                <w:bCs/>
                <w:kern w:val="0"/>
              </w:rPr>
              <w:t>4.方案不完整，不能及时响应服务要求，不加分。</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33568A33">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5D21A74F">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5DF48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6B437943">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2</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66F9A61A">
            <w:pPr>
              <w:snapToGrid w:val="0"/>
              <w:spacing w:line="240" w:lineRule="atLeast"/>
              <w:jc w:val="center"/>
              <w:rPr>
                <w:szCs w:val="15"/>
              </w:rPr>
            </w:pPr>
            <w:r>
              <w:rPr>
                <w:rFonts w:hint="eastAsia"/>
                <w:szCs w:val="15"/>
              </w:rPr>
              <w:t>项目重点难点分析、应对措施及相关的合理化建议</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5A804F26">
            <w:pPr>
              <w:autoSpaceDE w:val="0"/>
              <w:autoSpaceDN w:val="0"/>
              <w:adjustRightInd w:val="0"/>
              <w:snapToGrid w:val="0"/>
              <w:spacing w:line="240" w:lineRule="atLeast"/>
              <w:jc w:val="center"/>
              <w:rPr>
                <w:rFonts w:hint="default" w:ascii="宋体" w:hAnsi="宋体" w:eastAsia="宋体"/>
                <w:lang w:val="en-US" w:eastAsia="zh-CN"/>
              </w:rPr>
            </w:pPr>
            <w:r>
              <w:rPr>
                <w:rFonts w:hint="eastAsia" w:ascii="宋体" w:hAnsi="宋体"/>
                <w:lang w:val="en-US" w:eastAsia="zh-CN"/>
              </w:rPr>
              <w:t>20</w:t>
            </w:r>
          </w:p>
        </w:tc>
        <w:tc>
          <w:tcPr>
            <w:tcW w:w="5896" w:type="dxa"/>
            <w:tcBorders>
              <w:top w:val="single" w:color="auto" w:sz="6" w:space="0"/>
              <w:left w:val="single" w:color="auto" w:sz="6" w:space="0"/>
              <w:bottom w:val="single" w:color="auto" w:sz="6" w:space="0"/>
              <w:right w:val="single" w:color="auto" w:sz="6" w:space="0"/>
            </w:tcBorders>
            <w:noWrap w:val="0"/>
            <w:vAlign w:val="top"/>
          </w:tcPr>
          <w:p w14:paraId="37125CF2">
            <w:pPr>
              <w:snapToGrid w:val="0"/>
              <w:spacing w:line="240" w:lineRule="atLeast"/>
              <w:rPr>
                <w:rFonts w:hint="eastAsia" w:ascii="宋体" w:hAnsi="宋体" w:cs="宋体"/>
                <w:bCs/>
                <w:kern w:val="0"/>
              </w:rPr>
            </w:pPr>
            <w:r>
              <w:rPr>
                <w:rFonts w:hint="eastAsia" w:ascii="宋体" w:hAnsi="宋体" w:cs="宋体"/>
                <w:bCs/>
                <w:kern w:val="0"/>
              </w:rPr>
              <w:t>（一）评分内容：</w:t>
            </w:r>
          </w:p>
          <w:p w14:paraId="21053488">
            <w:pPr>
              <w:keepNext w:val="0"/>
              <w:keepLines w:val="0"/>
              <w:pageBreakBefore w:val="0"/>
              <w:kinsoku/>
              <w:overflowPunct/>
              <w:topLinePunct w:val="0"/>
              <w:bidi w:val="0"/>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根据投标人提供的项目重点难点分析、应对措施及相关的合理化建议进行评审，内容包括但不限于以下内容：</w:t>
            </w:r>
          </w:p>
          <w:p w14:paraId="30047204">
            <w:pPr>
              <w:keepNext w:val="0"/>
              <w:keepLines w:val="0"/>
              <w:pageBreakBefore w:val="0"/>
              <w:kinsoku/>
              <w:overflowPunct/>
              <w:topLinePunct w:val="0"/>
              <w:bidi w:val="0"/>
              <w:spacing w:line="240" w:lineRule="auto"/>
              <w:ind w:left="-78" w:leftChars="-37" w:right="-73" w:rightChars="-35"/>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项目的重点难点分析；</w:t>
            </w:r>
          </w:p>
          <w:p w14:paraId="5AB1C0AB">
            <w:pPr>
              <w:keepNext w:val="0"/>
              <w:keepLines w:val="0"/>
              <w:pageBreakBefore w:val="0"/>
              <w:kinsoku/>
              <w:overflowPunct/>
              <w:topLinePunct w:val="0"/>
              <w:bidi w:val="0"/>
              <w:spacing w:line="240" w:lineRule="auto"/>
              <w:ind w:left="-78" w:leftChars="-37" w:right="-73" w:rightChars="-35"/>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项目的应对措施及相关的合理化建议；</w:t>
            </w:r>
          </w:p>
          <w:p w14:paraId="2D476BC1">
            <w:pPr>
              <w:keepNext w:val="0"/>
              <w:keepLines w:val="0"/>
              <w:pageBreakBefore w:val="0"/>
              <w:kinsoku/>
              <w:overflowPunct/>
              <w:topLinePunct w:val="0"/>
              <w:bidi w:val="0"/>
              <w:spacing w:line="240" w:lineRule="auto"/>
              <w:ind w:left="-78" w:leftChars="-37" w:right="-73" w:rightChars="-35"/>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项目的突发事件应急预案。</w:t>
            </w:r>
          </w:p>
          <w:p w14:paraId="0C1E0288">
            <w:pPr>
              <w:snapToGrid w:val="0"/>
              <w:spacing w:line="240" w:lineRule="atLeast"/>
              <w:rPr>
                <w:rFonts w:hint="eastAsia" w:ascii="宋体" w:hAnsi="宋体" w:cs="宋体"/>
                <w:bCs/>
                <w:kern w:val="0"/>
              </w:rPr>
            </w:pPr>
            <w:r>
              <w:rPr>
                <w:rFonts w:hint="eastAsia" w:ascii="宋体" w:hAnsi="宋体" w:cs="宋体"/>
                <w:bCs/>
                <w:kern w:val="0"/>
              </w:rPr>
              <w:t>（二）评分标准：</w:t>
            </w:r>
          </w:p>
          <w:p w14:paraId="7FF85880">
            <w:pPr>
              <w:snapToGrid w:val="0"/>
              <w:spacing w:line="240" w:lineRule="atLeast"/>
              <w:rPr>
                <w:rFonts w:hint="eastAsia" w:ascii="宋体" w:hAnsi="宋体" w:cs="宋体"/>
                <w:bCs/>
                <w:kern w:val="0"/>
              </w:rPr>
            </w:pPr>
            <w:r>
              <w:rPr>
                <w:rFonts w:hint="eastAsia" w:ascii="宋体" w:hAnsi="宋体" w:cs="宋体"/>
                <w:bCs/>
                <w:kern w:val="0"/>
              </w:rPr>
              <w:t>方案包含以上三项内容得</w:t>
            </w:r>
            <w:r>
              <w:rPr>
                <w:rFonts w:hint="eastAsia" w:ascii="宋体" w:hAnsi="宋体" w:cs="宋体"/>
                <w:bCs/>
                <w:kern w:val="0"/>
                <w:lang w:val="en-US" w:eastAsia="zh-CN"/>
              </w:rPr>
              <w:t>9分</w:t>
            </w:r>
            <w:r>
              <w:rPr>
                <w:rFonts w:hint="eastAsia" w:ascii="宋体" w:hAnsi="宋体" w:cs="宋体"/>
                <w:bCs/>
                <w:kern w:val="0"/>
              </w:rPr>
              <w:t>；包含以上两项内容得</w:t>
            </w:r>
            <w:r>
              <w:rPr>
                <w:rFonts w:hint="eastAsia" w:ascii="宋体" w:hAnsi="宋体" w:cs="宋体"/>
                <w:bCs/>
                <w:kern w:val="0"/>
                <w:lang w:val="en-US" w:eastAsia="zh-CN"/>
              </w:rPr>
              <w:t>6分</w:t>
            </w:r>
            <w:r>
              <w:rPr>
                <w:rFonts w:hint="eastAsia" w:ascii="宋体" w:hAnsi="宋体" w:cs="宋体"/>
                <w:bCs/>
                <w:kern w:val="0"/>
              </w:rPr>
              <w:t>；包含以上一项内容得</w:t>
            </w:r>
            <w:r>
              <w:rPr>
                <w:rFonts w:hint="eastAsia" w:ascii="宋体" w:hAnsi="宋体" w:cs="宋体"/>
                <w:bCs/>
                <w:kern w:val="0"/>
                <w:lang w:val="en-US" w:eastAsia="zh-CN"/>
              </w:rPr>
              <w:t>3分</w:t>
            </w:r>
            <w:r>
              <w:rPr>
                <w:rFonts w:hint="eastAsia" w:ascii="宋体" w:hAnsi="宋体" w:cs="宋体"/>
                <w:bCs/>
                <w:kern w:val="0"/>
              </w:rPr>
              <w:t>；其他情况不得分。</w:t>
            </w:r>
          </w:p>
          <w:p w14:paraId="1C89F1F4">
            <w:pPr>
              <w:snapToGrid w:val="0"/>
              <w:spacing w:line="240" w:lineRule="atLeast"/>
              <w:rPr>
                <w:rFonts w:hint="eastAsia" w:ascii="宋体" w:hAnsi="宋体" w:cs="宋体"/>
                <w:bCs/>
                <w:kern w:val="0"/>
              </w:rPr>
            </w:pPr>
            <w:r>
              <w:rPr>
                <w:rFonts w:hint="eastAsia" w:ascii="宋体" w:hAnsi="宋体" w:cs="宋体"/>
                <w:bCs/>
                <w:kern w:val="0"/>
              </w:rPr>
              <w:t>在此基础上，根据方案响应情况进一步评审：</w:t>
            </w:r>
          </w:p>
          <w:p w14:paraId="38D9B1A7">
            <w:pPr>
              <w:keepNext w:val="0"/>
              <w:keepLines w:val="0"/>
              <w:pageBreakBefore w:val="0"/>
              <w:kinsoku/>
              <w:wordWrap w:val="0"/>
              <w:overflowPunct/>
              <w:topLinePunct w:val="0"/>
              <w:bidi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内容科学性、合理性、可操作性强的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加11</w:t>
            </w:r>
            <w:r>
              <w:rPr>
                <w:rFonts w:hint="eastAsia" w:ascii="宋体" w:hAnsi="宋体" w:eastAsia="宋体" w:cs="宋体"/>
                <w:color w:val="000000"/>
                <w:sz w:val="21"/>
                <w:szCs w:val="21"/>
              </w:rPr>
              <w:t>分；</w:t>
            </w:r>
          </w:p>
          <w:p w14:paraId="36C0C24E">
            <w:pPr>
              <w:keepNext w:val="0"/>
              <w:keepLines w:val="0"/>
              <w:pageBreakBefore w:val="0"/>
              <w:kinsoku/>
              <w:wordWrap w:val="0"/>
              <w:overflowPunct/>
              <w:topLinePunct w:val="0"/>
              <w:bidi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内容科学性、合理性、可操作性比较强的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加7</w:t>
            </w:r>
            <w:r>
              <w:rPr>
                <w:rFonts w:hint="eastAsia" w:ascii="宋体" w:hAnsi="宋体" w:eastAsia="宋体" w:cs="宋体"/>
                <w:color w:val="000000"/>
                <w:sz w:val="21"/>
                <w:szCs w:val="21"/>
              </w:rPr>
              <w:t>分；</w:t>
            </w:r>
          </w:p>
          <w:p w14:paraId="37E69E54">
            <w:pPr>
              <w:keepNext w:val="0"/>
              <w:keepLines w:val="0"/>
              <w:pageBreakBefore w:val="0"/>
              <w:kinsoku/>
              <w:wordWrap w:val="0"/>
              <w:overflowPunct/>
              <w:topLinePunct w:val="0"/>
              <w:bidi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内容科学性、合理性、可操作性一般的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加4</w:t>
            </w:r>
            <w:r>
              <w:rPr>
                <w:rFonts w:hint="eastAsia" w:ascii="宋体" w:hAnsi="宋体" w:eastAsia="宋体" w:cs="宋体"/>
                <w:color w:val="000000"/>
                <w:sz w:val="21"/>
                <w:szCs w:val="21"/>
              </w:rPr>
              <w:t>分；</w:t>
            </w:r>
          </w:p>
          <w:p w14:paraId="6EEF8A3B">
            <w:pPr>
              <w:numPr>
                <w:ilvl w:val="0"/>
                <w:numId w:val="0"/>
              </w:numPr>
              <w:snapToGrid w:val="0"/>
              <w:spacing w:line="240" w:lineRule="atLeast"/>
              <w:rPr>
                <w:rFonts w:hint="default" w:ascii="宋体" w:hAnsi="宋体" w:cs="宋体"/>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内容科学性、合理性、可操作性差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不加分</w:t>
            </w:r>
            <w:r>
              <w:rPr>
                <w:rFonts w:hint="eastAsia" w:ascii="宋体" w:hAnsi="宋体" w:eastAsia="宋体" w:cs="宋体"/>
                <w:color w:val="000000"/>
                <w:sz w:val="21"/>
                <w:szCs w:val="21"/>
              </w:rPr>
              <w:t>。</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0F6896C6">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25D343E2">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21B8C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6C8B2402">
            <w:pPr>
              <w:autoSpaceDE w:val="0"/>
              <w:autoSpaceDN w:val="0"/>
              <w:adjustRightInd w:val="0"/>
              <w:snapToGrid w:val="0"/>
              <w:spacing w:line="240" w:lineRule="atLeast"/>
              <w:jc w:val="center"/>
              <w:rPr>
                <w:rFonts w:hint="eastAsia" w:ascii="宋体" w:hAnsi="宋体" w:eastAsia="宋体" w:cs="宋体"/>
                <w:lang w:val="en-US" w:eastAsia="zh-CN"/>
              </w:rPr>
            </w:pPr>
            <w:r>
              <w:rPr>
                <w:rFonts w:hint="eastAsia" w:ascii="宋体" w:hAnsi="宋体" w:cs="宋体"/>
                <w:lang w:val="en-US" w:eastAsia="zh-CN"/>
              </w:rPr>
              <w:t>3</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72F4301F">
            <w:pPr>
              <w:snapToGrid w:val="0"/>
              <w:spacing w:line="240" w:lineRule="atLeast"/>
              <w:jc w:val="center"/>
              <w:rPr>
                <w:rFonts w:hint="eastAsia"/>
                <w:szCs w:val="15"/>
              </w:rPr>
            </w:pPr>
            <w:r>
              <w:rPr>
                <w:rFonts w:hint="eastAsia"/>
                <w:szCs w:val="15"/>
              </w:rPr>
              <w:t>违约承诺</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288C8765">
            <w:pPr>
              <w:autoSpaceDE w:val="0"/>
              <w:autoSpaceDN w:val="0"/>
              <w:adjustRightInd w:val="0"/>
              <w:snapToGrid w:val="0"/>
              <w:spacing w:line="240" w:lineRule="atLeast"/>
              <w:jc w:val="center"/>
              <w:rPr>
                <w:rFonts w:hint="default" w:ascii="宋体" w:hAnsi="宋体" w:eastAsia="宋体"/>
                <w:lang w:val="en-US" w:eastAsia="zh-CN"/>
              </w:rPr>
            </w:pPr>
            <w:r>
              <w:rPr>
                <w:rFonts w:hint="eastAsia" w:ascii="宋体" w:hAnsi="宋体"/>
                <w:lang w:val="en-US" w:eastAsia="zh-CN"/>
              </w:rPr>
              <w:t>5</w:t>
            </w:r>
          </w:p>
        </w:tc>
        <w:tc>
          <w:tcPr>
            <w:tcW w:w="5896" w:type="dxa"/>
            <w:tcBorders>
              <w:top w:val="single" w:color="auto" w:sz="6" w:space="0"/>
              <w:left w:val="single" w:color="auto" w:sz="6" w:space="0"/>
              <w:bottom w:val="single" w:color="auto" w:sz="6" w:space="0"/>
              <w:right w:val="single" w:color="auto" w:sz="6" w:space="0"/>
            </w:tcBorders>
            <w:noWrap w:val="0"/>
            <w:vAlign w:val="top"/>
          </w:tcPr>
          <w:p w14:paraId="47A9244B">
            <w:pPr>
              <w:snapToGrid w:val="0"/>
              <w:spacing w:line="240" w:lineRule="atLeast"/>
              <w:rPr>
                <w:rFonts w:hint="eastAsia" w:ascii="宋体" w:hAnsi="宋体" w:cs="宋体"/>
                <w:bCs/>
                <w:kern w:val="0"/>
              </w:rPr>
            </w:pPr>
            <w:r>
              <w:rPr>
                <w:rFonts w:hint="eastAsia" w:ascii="宋体" w:hAnsi="宋体" w:cs="宋体"/>
                <w:bCs/>
                <w:kern w:val="0"/>
              </w:rPr>
              <w:t>（一）评分内容：</w:t>
            </w:r>
          </w:p>
          <w:p w14:paraId="18E51EFD">
            <w:pPr>
              <w:snapToGrid w:val="0"/>
              <w:spacing w:line="240" w:lineRule="atLeast"/>
              <w:rPr>
                <w:rFonts w:hint="eastAsia" w:ascii="宋体" w:hAnsi="宋体" w:cs="宋体"/>
                <w:kern w:val="0"/>
              </w:rPr>
            </w:pPr>
            <w:r>
              <w:rPr>
                <w:rFonts w:hint="eastAsia" w:ascii="宋体" w:hAnsi="宋体" w:cs="宋体"/>
                <w:kern w:val="0"/>
              </w:rPr>
              <w:t>评审委员会根据投标人提供的违约承诺进行评审，以下</w:t>
            </w:r>
            <w:r>
              <w:rPr>
                <w:rFonts w:hint="eastAsia" w:ascii="宋体" w:hAnsi="宋体" w:cs="宋体"/>
                <w:kern w:val="0"/>
                <w:lang w:val="en-US" w:eastAsia="zh-CN"/>
              </w:rPr>
              <w:t>三</w:t>
            </w:r>
            <w:r>
              <w:rPr>
                <w:rFonts w:hint="eastAsia" w:ascii="宋体" w:hAnsi="宋体" w:cs="宋体"/>
                <w:kern w:val="0"/>
              </w:rPr>
              <w:t>点全部满足得</w:t>
            </w:r>
            <w:r>
              <w:rPr>
                <w:rFonts w:ascii="宋体" w:hAnsi="宋体" w:cs="宋体"/>
                <w:kern w:val="0"/>
              </w:rPr>
              <w:t>5</w:t>
            </w:r>
            <w:r>
              <w:rPr>
                <w:rFonts w:hint="eastAsia" w:ascii="宋体" w:hAnsi="宋体" w:cs="宋体"/>
                <w:kern w:val="0"/>
              </w:rPr>
              <w:t>分，否则不得分。</w:t>
            </w:r>
          </w:p>
          <w:p w14:paraId="342BE691">
            <w:pPr>
              <w:snapToGrid w:val="0"/>
              <w:spacing w:line="240" w:lineRule="atLeast"/>
              <w:rPr>
                <w:rFonts w:hint="eastAsia" w:ascii="宋体" w:hAnsi="宋体" w:cs="宋体"/>
                <w:kern w:val="0"/>
              </w:rPr>
            </w:pPr>
            <w:r>
              <w:rPr>
                <w:rFonts w:hint="eastAsia" w:ascii="宋体" w:hAnsi="宋体" w:cs="宋体"/>
                <w:kern w:val="0"/>
              </w:rPr>
              <w:t>承诺内容：</w:t>
            </w:r>
          </w:p>
          <w:p w14:paraId="3F64B336">
            <w:pPr>
              <w:snapToGrid w:val="0"/>
              <w:spacing w:line="240" w:lineRule="atLeast"/>
              <w:rPr>
                <w:rFonts w:hint="eastAsia" w:ascii="宋体" w:hAnsi="宋体" w:cs="宋体"/>
                <w:kern w:val="0"/>
              </w:rPr>
            </w:pPr>
            <w:r>
              <w:rPr>
                <w:rFonts w:hint="eastAsia" w:ascii="宋体" w:hAnsi="宋体" w:cs="宋体"/>
                <w:kern w:val="0"/>
              </w:rPr>
              <w:t>（1）人员严格按照投标文件承诺配置；</w:t>
            </w:r>
          </w:p>
          <w:p w14:paraId="3CF1F531">
            <w:pPr>
              <w:snapToGrid w:val="0"/>
              <w:spacing w:line="240" w:lineRule="atLeast"/>
              <w:rPr>
                <w:rFonts w:hint="eastAsia" w:ascii="宋体" w:hAnsi="宋体" w:cs="宋体"/>
                <w:kern w:val="0"/>
              </w:rPr>
            </w:pPr>
            <w:r>
              <w:rPr>
                <w:rFonts w:hint="eastAsia" w:ascii="宋体" w:hAnsi="宋体" w:cs="宋体"/>
                <w:kern w:val="0"/>
              </w:rPr>
              <w:t>（2）服务内容、服务期限及服务质量达到招标文件的要求；</w:t>
            </w:r>
          </w:p>
          <w:p w14:paraId="17EEC2C7">
            <w:pPr>
              <w:snapToGrid w:val="0"/>
              <w:spacing w:line="240" w:lineRule="atLeast"/>
              <w:rPr>
                <w:rFonts w:hint="eastAsia" w:ascii="宋体" w:hAnsi="宋体" w:cs="宋体"/>
                <w:kern w:val="0"/>
                <w:lang w:eastAsia="zh-CN"/>
              </w:rPr>
            </w:pPr>
            <w:r>
              <w:rPr>
                <w:rFonts w:hint="eastAsia" w:ascii="宋体" w:hAnsi="宋体" w:cs="宋体"/>
                <w:kern w:val="0"/>
              </w:rPr>
              <w:t>（3）在履约期间如若违约应履行的义务和赔偿</w:t>
            </w:r>
            <w:r>
              <w:rPr>
                <w:rFonts w:hint="eastAsia" w:ascii="宋体" w:hAnsi="宋体" w:cs="宋体"/>
                <w:kern w:val="0"/>
                <w:lang w:eastAsia="zh-CN"/>
              </w:rPr>
              <w:t>。</w:t>
            </w:r>
          </w:p>
          <w:p w14:paraId="69495933">
            <w:pPr>
              <w:snapToGrid w:val="0"/>
              <w:spacing w:line="240" w:lineRule="atLeast"/>
              <w:rPr>
                <w:rFonts w:hint="eastAsia" w:ascii="宋体" w:hAnsi="宋体" w:cs="宋体"/>
                <w:bCs/>
                <w:kern w:val="0"/>
              </w:rPr>
            </w:pPr>
            <w:r>
              <w:rPr>
                <w:rFonts w:hint="eastAsia" w:ascii="宋体" w:hAnsi="宋体" w:cs="宋体"/>
                <w:bCs/>
                <w:kern w:val="0"/>
              </w:rPr>
              <w:t>（二）评分标准：</w:t>
            </w:r>
          </w:p>
          <w:p w14:paraId="426A6500">
            <w:pPr>
              <w:snapToGrid w:val="0"/>
              <w:spacing w:line="240" w:lineRule="atLeast"/>
              <w:rPr>
                <w:rFonts w:hint="eastAsia" w:ascii="宋体" w:hAnsi="宋体" w:cs="宋体"/>
                <w:kern w:val="0"/>
                <w:lang w:eastAsia="zh-CN"/>
              </w:rPr>
            </w:pPr>
            <w:r>
              <w:rPr>
                <w:rFonts w:hint="eastAsia" w:ascii="宋体" w:hAnsi="宋体" w:eastAsia="宋体" w:cs="宋体"/>
                <w:kern w:val="2"/>
                <w:sz w:val="21"/>
                <w:szCs w:val="21"/>
                <w:highlight w:val="none"/>
                <w:lang w:val="en-US" w:eastAsia="zh-CN" w:bidi="ar"/>
              </w:rPr>
              <w:t>要求投标人提供违约承诺函（格式自拟）作为得分依据并加盖投标人公章，未提供承诺或承诺内容不满足要求不得分。</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1F8E9AA6">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7864BDE0">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1FC40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119" w:type="dxa"/>
            <w:gridSpan w:val="4"/>
            <w:tcBorders>
              <w:top w:val="single" w:color="auto" w:sz="6" w:space="0"/>
              <w:left w:val="single" w:color="auto" w:sz="6" w:space="0"/>
              <w:bottom w:val="single" w:color="auto" w:sz="6" w:space="0"/>
              <w:right w:val="single" w:color="auto" w:sz="6" w:space="0"/>
            </w:tcBorders>
            <w:noWrap w:val="0"/>
            <w:vAlign w:val="center"/>
          </w:tcPr>
          <w:p w14:paraId="49739028">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三、</w:t>
            </w:r>
            <w:r>
              <w:rPr>
                <w:rFonts w:ascii="宋体" w:hAnsi="宋体" w:cs="宋体"/>
                <w:b/>
              </w:rPr>
              <w:t>综合实力</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4E5F7D51">
            <w:pPr>
              <w:autoSpaceDE w:val="0"/>
              <w:autoSpaceDN w:val="0"/>
              <w:adjustRightInd w:val="0"/>
              <w:snapToGrid w:val="0"/>
              <w:spacing w:line="240" w:lineRule="atLeast"/>
              <w:ind w:firstLine="420"/>
              <w:rPr>
                <w:rFonts w:hint="default" w:ascii="宋体" w:hAnsi="宋体" w:eastAsia="仿宋_GB2312"/>
                <w:lang w:val="en-US" w:eastAsia="zh-CN"/>
              </w:rPr>
            </w:pPr>
            <w:r>
              <w:rPr>
                <w:rFonts w:hint="eastAsia" w:ascii="宋体" w:hAnsi="宋体" w:eastAsia="仿宋_GB2312"/>
                <w:lang w:val="en-US" w:eastAsia="zh-CN"/>
              </w:rPr>
              <w:t>35</w:t>
            </w:r>
          </w:p>
        </w:tc>
      </w:tr>
      <w:tr w14:paraId="2C116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6FC8B899">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序号</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0A4E5E7C">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内容</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00C9146E">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权重</w:t>
            </w:r>
          </w:p>
        </w:tc>
        <w:tc>
          <w:tcPr>
            <w:tcW w:w="5896" w:type="dxa"/>
            <w:tcBorders>
              <w:top w:val="single" w:color="auto" w:sz="6" w:space="0"/>
              <w:left w:val="single" w:color="auto" w:sz="6" w:space="0"/>
              <w:bottom w:val="single" w:color="auto" w:sz="6" w:space="0"/>
              <w:right w:val="single" w:color="auto" w:sz="6" w:space="0"/>
            </w:tcBorders>
            <w:noWrap w:val="0"/>
            <w:vAlign w:val="center"/>
          </w:tcPr>
          <w:p w14:paraId="16451C75">
            <w:pPr>
              <w:autoSpaceDE w:val="0"/>
              <w:autoSpaceDN w:val="0"/>
              <w:adjustRightInd w:val="0"/>
              <w:snapToGrid w:val="0"/>
              <w:spacing w:line="240" w:lineRule="atLeast"/>
              <w:ind w:firstLine="420"/>
              <w:jc w:val="center"/>
              <w:rPr>
                <w:rFonts w:hint="eastAsia" w:ascii="宋体" w:hAnsi="宋体"/>
                <w:lang w:val="zh-CN"/>
              </w:rPr>
            </w:pPr>
            <w:r>
              <w:rPr>
                <w:rFonts w:hint="eastAsia" w:ascii="宋体" w:hAnsi="宋体" w:cs="宋体"/>
                <w:lang w:val="zh-CN"/>
              </w:rPr>
              <w:t>评分规则</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6FF29581">
            <w:pPr>
              <w:autoSpaceDE w:val="0"/>
              <w:autoSpaceDN w:val="0"/>
              <w:adjustRightInd w:val="0"/>
              <w:snapToGrid w:val="0"/>
              <w:spacing w:line="240" w:lineRule="atLeast"/>
              <w:jc w:val="center"/>
              <w:rPr>
                <w:rFonts w:hint="eastAsia" w:ascii="宋体" w:hAnsi="宋体"/>
                <w:lang w:val="zh-CN"/>
              </w:rPr>
            </w:pPr>
            <w:r>
              <w:rPr>
                <w:rFonts w:hint="eastAsia" w:ascii="宋体" w:hAnsi="宋体" w:cs="宋体"/>
                <w:lang w:val="zh-CN"/>
              </w:rPr>
              <w:t>评分方式</w:t>
            </w:r>
          </w:p>
        </w:tc>
      </w:tr>
      <w:tr w14:paraId="24105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6202CF88">
            <w:pPr>
              <w:autoSpaceDE w:val="0"/>
              <w:autoSpaceDN w:val="0"/>
              <w:adjustRightInd w:val="0"/>
              <w:snapToGrid w:val="0"/>
              <w:spacing w:line="240" w:lineRule="atLeast"/>
              <w:jc w:val="center"/>
              <w:rPr>
                <w:rFonts w:hint="eastAsia" w:ascii="宋体" w:hAnsi="宋体" w:eastAsia="宋体" w:cs="宋体"/>
                <w:lang w:eastAsia="zh-CN"/>
              </w:rPr>
            </w:pPr>
            <w:r>
              <w:rPr>
                <w:rFonts w:hint="eastAsia" w:ascii="宋体" w:hAnsi="宋体" w:cs="宋体"/>
                <w:lang w:val="en-US" w:eastAsia="zh-CN"/>
              </w:rPr>
              <w:t>1</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41BBBE3F">
            <w:pPr>
              <w:snapToGrid w:val="0"/>
              <w:spacing w:line="240" w:lineRule="atLeast"/>
              <w:jc w:val="center"/>
              <w:rPr>
                <w:rFonts w:hint="eastAsia" w:ascii="宋体" w:hAnsi="宋体"/>
              </w:rPr>
            </w:pPr>
            <w:r>
              <w:rPr>
                <w:rFonts w:hint="eastAsia" w:ascii="宋体" w:hAnsi="宋体"/>
              </w:rPr>
              <w:t>同类项目业绩评价</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1B15B215">
            <w:pPr>
              <w:widowControl/>
              <w:snapToGrid w:val="0"/>
              <w:spacing w:line="240" w:lineRule="atLeast"/>
              <w:jc w:val="center"/>
              <w:rPr>
                <w:rFonts w:hint="default" w:ascii="宋体" w:hAnsi="宋体" w:eastAsia="宋体"/>
                <w:lang w:val="en-US" w:eastAsia="zh-CN"/>
              </w:rPr>
            </w:pPr>
            <w:r>
              <w:rPr>
                <w:rFonts w:hint="eastAsia" w:ascii="宋体" w:hAnsi="宋体"/>
                <w:lang w:val="en-US" w:eastAsia="zh-CN"/>
              </w:rPr>
              <w:t>15</w:t>
            </w:r>
          </w:p>
        </w:tc>
        <w:tc>
          <w:tcPr>
            <w:tcW w:w="5896" w:type="dxa"/>
            <w:tcBorders>
              <w:top w:val="single" w:color="auto" w:sz="6" w:space="0"/>
              <w:left w:val="single" w:color="auto" w:sz="6" w:space="0"/>
              <w:bottom w:val="single" w:color="auto" w:sz="6" w:space="0"/>
              <w:right w:val="single" w:color="auto" w:sz="6" w:space="0"/>
            </w:tcBorders>
            <w:noWrap w:val="0"/>
            <w:vAlign w:val="top"/>
          </w:tcPr>
          <w:p w14:paraId="0C0B4493">
            <w:pPr>
              <w:tabs>
                <w:tab w:val="left" w:pos="426"/>
              </w:tabs>
              <w:snapToGrid w:val="0"/>
              <w:spacing w:line="240" w:lineRule="atLeast"/>
              <w:jc w:val="left"/>
              <w:rPr>
                <w:rFonts w:hint="eastAsia" w:ascii="宋体" w:hAnsi="宋体" w:cs="宋体"/>
              </w:rPr>
            </w:pPr>
            <w:r>
              <w:rPr>
                <w:rFonts w:hint="eastAsia" w:ascii="宋体" w:hAnsi="宋体" w:cs="宋体"/>
              </w:rPr>
              <w:t>（一）评分内容：</w:t>
            </w:r>
          </w:p>
          <w:p w14:paraId="132FC0D9">
            <w:pPr>
              <w:tabs>
                <w:tab w:val="left" w:pos="426"/>
              </w:tabs>
              <w:snapToGrid w:val="0"/>
              <w:spacing w:line="240" w:lineRule="atLeast"/>
              <w:jc w:val="left"/>
              <w:rPr>
                <w:rFonts w:hint="default" w:ascii="宋体" w:hAnsi="宋体" w:eastAsia="宋体" w:cs="宋体"/>
                <w:lang w:val="en-US" w:eastAsia="zh-CN"/>
              </w:rPr>
            </w:pPr>
            <w:r>
              <w:rPr>
                <w:rFonts w:hint="eastAsia" w:ascii="宋体" w:hAnsi="宋体" w:cs="宋体"/>
              </w:rPr>
              <w:t>投标人 20</w:t>
            </w:r>
            <w:r>
              <w:rPr>
                <w:rFonts w:hint="eastAsia" w:ascii="宋体" w:hAnsi="宋体" w:cs="宋体"/>
                <w:lang w:val="en-US" w:eastAsia="zh-CN"/>
              </w:rPr>
              <w:t>21</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日至投标截止时间，以合同签订日期为准：每提供一个同类项目业绩，</w:t>
            </w:r>
            <w:r>
              <w:rPr>
                <w:rFonts w:hint="eastAsia" w:ascii="宋体" w:hAnsi="宋体" w:cs="宋体"/>
                <w:lang w:val="en-US" w:eastAsia="zh-CN"/>
              </w:rPr>
              <w:t>得5分，本项最高得15分。</w:t>
            </w:r>
          </w:p>
          <w:p w14:paraId="7B5DE4E9">
            <w:pPr>
              <w:tabs>
                <w:tab w:val="left" w:pos="426"/>
              </w:tabs>
              <w:snapToGrid w:val="0"/>
              <w:spacing w:line="240" w:lineRule="atLeast"/>
              <w:jc w:val="left"/>
              <w:rPr>
                <w:rFonts w:hint="eastAsia" w:ascii="宋体" w:hAnsi="宋体" w:cs="宋体"/>
              </w:rPr>
            </w:pPr>
            <w:r>
              <w:rPr>
                <w:rFonts w:hint="eastAsia" w:ascii="宋体" w:hAnsi="宋体" w:cs="宋体"/>
                <w:lang w:val="en-US" w:eastAsia="zh-CN"/>
              </w:rPr>
              <w:t>注：</w:t>
            </w:r>
            <w:r>
              <w:rPr>
                <w:rFonts w:hint="eastAsia" w:ascii="宋体" w:hAnsi="宋体" w:cs="宋体"/>
              </w:rPr>
              <w:t>一年一签的长期服务续签合同只计算一个业绩。</w:t>
            </w:r>
          </w:p>
          <w:p w14:paraId="36033B75">
            <w:pPr>
              <w:tabs>
                <w:tab w:val="left" w:pos="426"/>
              </w:tabs>
              <w:snapToGrid w:val="0"/>
              <w:spacing w:line="240" w:lineRule="atLeast"/>
              <w:jc w:val="left"/>
              <w:rPr>
                <w:rFonts w:hint="eastAsia" w:ascii="宋体" w:hAnsi="宋体" w:cs="宋体"/>
              </w:rPr>
            </w:pPr>
            <w:r>
              <w:rPr>
                <w:rFonts w:hint="eastAsia" w:ascii="宋体" w:hAnsi="宋体" w:cs="宋体"/>
              </w:rPr>
              <w:t>（二）评分标准：</w:t>
            </w:r>
          </w:p>
          <w:p w14:paraId="59FB82BF">
            <w:pPr>
              <w:tabs>
                <w:tab w:val="left" w:pos="426"/>
              </w:tabs>
              <w:snapToGrid w:val="0"/>
              <w:spacing w:line="240" w:lineRule="atLeast"/>
              <w:jc w:val="left"/>
              <w:rPr>
                <w:rFonts w:hint="eastAsia" w:ascii="宋体" w:hAnsi="宋体" w:cs="宋体"/>
              </w:rPr>
            </w:pPr>
            <w:r>
              <w:rPr>
                <w:rFonts w:hint="eastAsia" w:ascii="宋体" w:hAnsi="宋体" w:cs="宋体"/>
                <w:lang w:val="en-US" w:eastAsia="zh-CN"/>
              </w:rPr>
              <w:t>提供</w:t>
            </w:r>
            <w:r>
              <w:rPr>
                <w:rFonts w:hint="eastAsia" w:ascii="宋体" w:hAnsi="宋体" w:cs="宋体"/>
              </w:rPr>
              <w:t>合同关键页（关键信息包括但不仅限于合同</w:t>
            </w:r>
            <w:r>
              <w:rPr>
                <w:rFonts w:hint="eastAsia" w:ascii="宋体" w:hAnsi="宋体" w:cs="宋体"/>
                <w:lang w:val="en-US" w:eastAsia="zh-CN"/>
              </w:rPr>
              <w:t>名称页</w:t>
            </w:r>
            <w:r>
              <w:rPr>
                <w:rFonts w:hint="eastAsia" w:ascii="宋体" w:hAnsi="宋体" w:cs="宋体"/>
              </w:rPr>
              <w:t>、合同金额、服务内容、签订日期、合同主体盖章页等）；</w:t>
            </w:r>
          </w:p>
          <w:p w14:paraId="45197FDC">
            <w:pPr>
              <w:tabs>
                <w:tab w:val="left" w:pos="426"/>
              </w:tabs>
              <w:snapToGrid w:val="0"/>
              <w:spacing w:line="240" w:lineRule="atLeast"/>
              <w:jc w:val="left"/>
              <w:rPr>
                <w:rFonts w:hint="eastAsia" w:ascii="宋体" w:hAnsi="宋体" w:cs="宋体"/>
              </w:rPr>
            </w:pPr>
            <w:r>
              <w:rPr>
                <w:rFonts w:hint="eastAsia" w:ascii="宋体" w:hAnsi="宋体" w:cs="宋体"/>
              </w:rPr>
              <w:t>通过上述资料无法判断是否得分的，也可以同时提供能证明得分的其它资料，如项目报告或采购单位（或被服务单位）出具的证明文件等。</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46F409E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78562DD9">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7F22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474155D4">
            <w:pPr>
              <w:autoSpaceDE w:val="0"/>
              <w:autoSpaceDN w:val="0"/>
              <w:adjustRightInd w:val="0"/>
              <w:snapToGrid w:val="0"/>
              <w:spacing w:line="240" w:lineRule="atLeast"/>
              <w:jc w:val="center"/>
              <w:rPr>
                <w:rFonts w:hint="eastAsia" w:ascii="宋体" w:hAnsi="宋体" w:eastAsia="宋体" w:cs="宋体"/>
                <w:lang w:eastAsia="zh-CN"/>
              </w:rPr>
            </w:pPr>
            <w:r>
              <w:rPr>
                <w:rFonts w:hint="eastAsia" w:ascii="宋体" w:hAnsi="宋体" w:cs="宋体"/>
                <w:lang w:val="en-US" w:eastAsia="zh-CN"/>
              </w:rPr>
              <w:t>2</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79ECCE89">
            <w:pPr>
              <w:snapToGrid w:val="0"/>
              <w:spacing w:line="240" w:lineRule="atLeast"/>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拟派</w:t>
            </w:r>
            <w:r>
              <w:rPr>
                <w:rFonts w:hint="eastAsia" w:ascii="宋体" w:hAnsi="宋体"/>
                <w:highlight w:val="none"/>
              </w:rPr>
              <w:t>项目</w:t>
            </w:r>
            <w:r>
              <w:rPr>
                <w:rFonts w:hint="eastAsia" w:ascii="宋体" w:hAnsi="宋体"/>
                <w:highlight w:val="none"/>
                <w:lang w:val="en-US" w:eastAsia="zh-CN"/>
              </w:rPr>
              <w:t>团队</w:t>
            </w:r>
            <w:r>
              <w:rPr>
                <w:rFonts w:hint="eastAsia" w:ascii="宋体" w:hAnsi="宋体"/>
                <w:highlight w:val="none"/>
              </w:rPr>
              <w:t>情况</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5E116536">
            <w:pPr>
              <w:widowControl/>
              <w:snapToGrid w:val="0"/>
              <w:spacing w:line="240" w:lineRule="atLeast"/>
              <w:jc w:val="center"/>
              <w:rPr>
                <w:rFonts w:hint="default" w:ascii="宋体" w:hAnsi="宋体" w:eastAsia="宋体"/>
                <w:lang w:val="en-US" w:eastAsia="zh-CN"/>
              </w:rPr>
            </w:pPr>
            <w:r>
              <w:rPr>
                <w:rFonts w:hint="eastAsia" w:ascii="宋体" w:hAnsi="宋体"/>
                <w:lang w:val="en-US" w:eastAsia="zh-CN"/>
              </w:rPr>
              <w:t>15</w:t>
            </w:r>
          </w:p>
        </w:tc>
        <w:tc>
          <w:tcPr>
            <w:tcW w:w="5896" w:type="dxa"/>
            <w:tcBorders>
              <w:top w:val="single" w:color="auto" w:sz="6" w:space="0"/>
              <w:left w:val="single" w:color="auto" w:sz="6" w:space="0"/>
              <w:bottom w:val="single" w:color="auto" w:sz="6" w:space="0"/>
              <w:right w:val="single" w:color="auto" w:sz="6" w:space="0"/>
            </w:tcBorders>
            <w:noWrap w:val="0"/>
            <w:vAlign w:val="top"/>
          </w:tcPr>
          <w:p w14:paraId="44117539">
            <w:pPr>
              <w:snapToGrid w:val="0"/>
              <w:spacing w:line="240" w:lineRule="atLeast"/>
              <w:rPr>
                <w:rFonts w:hint="eastAsia" w:ascii="宋体" w:hAnsi="宋体" w:cs="宋体"/>
              </w:rPr>
            </w:pPr>
            <w:r>
              <w:rPr>
                <w:rFonts w:hint="eastAsia" w:ascii="宋体" w:hAnsi="宋体" w:cs="宋体"/>
              </w:rPr>
              <w:t>（一）评分内容：</w:t>
            </w:r>
          </w:p>
          <w:p w14:paraId="4505AF81">
            <w:pPr>
              <w:snapToGrid w:val="0"/>
              <w:spacing w:line="240" w:lineRule="atLeast"/>
              <w:rPr>
                <w:rFonts w:hint="eastAsia" w:ascii="宋体" w:hAnsi="宋体" w:cs="宋体"/>
              </w:rPr>
            </w:pPr>
            <w:r>
              <w:rPr>
                <w:rFonts w:hint="eastAsia" w:ascii="宋体" w:hAnsi="宋体" w:cs="宋体"/>
              </w:rPr>
              <w:t>1.</w:t>
            </w:r>
            <w:r>
              <w:rPr>
                <w:rFonts w:hint="eastAsia" w:ascii="宋体" w:hAnsi="宋体"/>
                <w:highlight w:val="none"/>
                <w:lang w:val="en-US" w:eastAsia="zh-CN"/>
              </w:rPr>
              <w:t>拟派</w:t>
            </w:r>
            <w:r>
              <w:rPr>
                <w:rFonts w:hint="eastAsia" w:ascii="宋体" w:hAnsi="宋体" w:cs="宋体"/>
              </w:rPr>
              <w:t>项目负责人</w:t>
            </w:r>
            <w:r>
              <w:rPr>
                <w:rFonts w:hint="eastAsia" w:ascii="宋体" w:hAnsi="宋体" w:cs="宋体"/>
                <w:lang w:eastAsia="zh-CN"/>
              </w:rPr>
              <w:t>（</w:t>
            </w:r>
            <w:r>
              <w:rPr>
                <w:rFonts w:hint="eastAsia" w:ascii="宋体" w:hAnsi="宋体" w:cs="宋体"/>
                <w:lang w:val="en-US" w:eastAsia="zh-CN"/>
              </w:rPr>
              <w:t>仅限1人</w:t>
            </w:r>
            <w:r>
              <w:rPr>
                <w:rFonts w:hint="eastAsia" w:ascii="宋体" w:hAnsi="宋体" w:cs="宋体"/>
                <w:lang w:eastAsia="zh-CN"/>
              </w:rPr>
              <w:t>）</w:t>
            </w:r>
            <w:r>
              <w:rPr>
                <w:rFonts w:hint="eastAsia" w:ascii="宋体" w:hAnsi="宋体" w:cs="宋体"/>
              </w:rPr>
              <w:t>：具有本科或以上学历的得</w:t>
            </w:r>
            <w:r>
              <w:rPr>
                <w:rFonts w:hint="eastAsia" w:ascii="宋体" w:hAnsi="宋体" w:cs="宋体"/>
                <w:lang w:val="en-US" w:eastAsia="zh-CN"/>
              </w:rPr>
              <w:t>2分</w:t>
            </w:r>
            <w:r>
              <w:rPr>
                <w:rFonts w:hint="eastAsia" w:ascii="宋体" w:hAnsi="宋体" w:cs="宋体"/>
              </w:rPr>
              <w:t>；</w:t>
            </w:r>
            <w:r>
              <w:rPr>
                <w:rFonts w:hint="eastAsia" w:ascii="宋体" w:hAnsi="宋体" w:cs="宋体"/>
                <w:lang w:val="en-US" w:eastAsia="zh-CN"/>
              </w:rPr>
              <w:t>具有与棋类相关的人员证书得3分，</w:t>
            </w:r>
            <w:r>
              <w:rPr>
                <w:rFonts w:hint="eastAsia" w:ascii="宋体" w:hAnsi="宋体" w:cs="宋体"/>
              </w:rPr>
              <w:t>本小项最高不超过5分。</w:t>
            </w:r>
          </w:p>
          <w:p w14:paraId="3ED22147">
            <w:pPr>
              <w:snapToGrid w:val="0"/>
              <w:spacing w:line="240" w:lineRule="atLeast"/>
              <w:rPr>
                <w:rFonts w:hint="eastAsia" w:ascii="宋体" w:hAnsi="宋体" w:cs="宋体"/>
              </w:rPr>
            </w:pPr>
            <w:r>
              <w:rPr>
                <w:rFonts w:hint="eastAsia" w:ascii="宋体" w:hAnsi="宋体" w:cs="宋体"/>
              </w:rPr>
              <w:t>2.</w:t>
            </w:r>
            <w:r>
              <w:rPr>
                <w:rFonts w:hint="eastAsia" w:ascii="宋体" w:hAnsi="宋体"/>
                <w:highlight w:val="none"/>
                <w:lang w:val="en-US" w:eastAsia="zh-CN"/>
              </w:rPr>
              <w:t>拟派其他</w:t>
            </w:r>
            <w:r>
              <w:rPr>
                <w:rFonts w:hint="eastAsia" w:ascii="宋体" w:hAnsi="宋体" w:cs="宋体"/>
                <w:lang w:val="en-US" w:eastAsia="zh-CN"/>
              </w:rPr>
              <w:t>人员（项目负责人除外）</w:t>
            </w:r>
            <w:r>
              <w:rPr>
                <w:rFonts w:hint="eastAsia" w:ascii="宋体" w:hAnsi="宋体" w:cs="宋体"/>
              </w:rPr>
              <w:t>：成员中具有本科或以上学历</w:t>
            </w:r>
            <w:r>
              <w:rPr>
                <w:rFonts w:hint="eastAsia" w:ascii="宋体" w:hAnsi="宋体" w:cs="宋体"/>
                <w:lang w:val="en-US" w:eastAsia="zh-CN"/>
              </w:rPr>
              <w:t>每提供</w:t>
            </w:r>
            <w:r>
              <w:rPr>
                <w:rFonts w:hint="eastAsia" w:ascii="宋体" w:hAnsi="宋体" w:cs="宋体"/>
              </w:rPr>
              <w:t>1名的得</w:t>
            </w:r>
            <w:r>
              <w:rPr>
                <w:rFonts w:hint="eastAsia" w:ascii="宋体" w:hAnsi="宋体" w:cs="宋体"/>
                <w:lang w:val="en-US" w:eastAsia="zh-CN"/>
              </w:rPr>
              <w:t>2分</w:t>
            </w:r>
            <w:r>
              <w:rPr>
                <w:rFonts w:hint="eastAsia" w:ascii="宋体" w:hAnsi="宋体" w:cs="宋体"/>
              </w:rPr>
              <w:t>，最高得</w:t>
            </w:r>
            <w:r>
              <w:rPr>
                <w:rFonts w:hint="eastAsia" w:ascii="宋体" w:hAnsi="宋体" w:cs="宋体"/>
                <w:lang w:val="en-US" w:eastAsia="zh-CN"/>
              </w:rPr>
              <w:t>4分</w:t>
            </w:r>
            <w:r>
              <w:rPr>
                <w:rFonts w:hint="eastAsia" w:ascii="宋体" w:hAnsi="宋体" w:cs="宋体"/>
              </w:rPr>
              <w:t>；成员中</w:t>
            </w:r>
            <w:r>
              <w:rPr>
                <w:rFonts w:hint="eastAsia" w:ascii="宋体" w:hAnsi="宋体" w:cs="宋体"/>
                <w:lang w:val="en-US" w:eastAsia="zh-CN"/>
              </w:rPr>
              <w:t>具有与棋类相关的人员证书每提供</w:t>
            </w:r>
            <w:r>
              <w:rPr>
                <w:rFonts w:hint="eastAsia" w:ascii="宋体" w:hAnsi="宋体" w:cs="宋体"/>
              </w:rPr>
              <w:t>1名得</w:t>
            </w:r>
            <w:r>
              <w:rPr>
                <w:rFonts w:hint="eastAsia" w:ascii="宋体" w:hAnsi="宋体" w:cs="宋体"/>
                <w:lang w:val="en-US" w:eastAsia="zh-CN"/>
              </w:rPr>
              <w:t>3分</w:t>
            </w:r>
            <w:r>
              <w:rPr>
                <w:rFonts w:hint="eastAsia" w:ascii="宋体" w:hAnsi="宋体" w:cs="宋体"/>
              </w:rPr>
              <w:t>，最高得</w:t>
            </w:r>
            <w:r>
              <w:rPr>
                <w:rFonts w:hint="eastAsia" w:ascii="宋体" w:hAnsi="宋体" w:cs="宋体"/>
                <w:lang w:val="en-US" w:eastAsia="zh-CN"/>
              </w:rPr>
              <w:t>6分</w:t>
            </w:r>
            <w:r>
              <w:rPr>
                <w:rFonts w:hint="eastAsia" w:ascii="宋体" w:hAnsi="宋体" w:cs="宋体"/>
              </w:rPr>
              <w:t>。本小项最高不超过 10分。实施</w:t>
            </w:r>
            <w:r>
              <w:rPr>
                <w:rFonts w:hint="eastAsia" w:ascii="宋体" w:hAnsi="宋体" w:cs="宋体"/>
                <w:lang w:val="en-US" w:eastAsia="zh-CN"/>
              </w:rPr>
              <w:t>人员</w:t>
            </w:r>
            <w:r>
              <w:rPr>
                <w:rFonts w:hint="eastAsia" w:ascii="宋体" w:hAnsi="宋体" w:cs="宋体"/>
              </w:rPr>
              <w:t>同一人不重复得分。</w:t>
            </w:r>
          </w:p>
          <w:p w14:paraId="1BC8166D">
            <w:pPr>
              <w:snapToGrid w:val="0"/>
              <w:spacing w:line="240" w:lineRule="atLeast"/>
              <w:rPr>
                <w:rFonts w:hint="eastAsia" w:ascii="宋体" w:hAnsi="宋体" w:cs="宋体"/>
              </w:rPr>
            </w:pPr>
            <w:r>
              <w:rPr>
                <w:rFonts w:hint="eastAsia" w:ascii="宋体" w:hAnsi="宋体" w:cs="宋体"/>
              </w:rPr>
              <w:t>（二）评分标准：</w:t>
            </w:r>
          </w:p>
          <w:p w14:paraId="5AC35503">
            <w:pPr>
              <w:snapToGrid w:val="0"/>
              <w:spacing w:line="240" w:lineRule="atLeast"/>
              <w:rPr>
                <w:rFonts w:hint="default" w:ascii="宋体" w:hAnsi="宋体" w:eastAsia="宋体" w:cs="宋体"/>
                <w:lang w:val="en-US" w:eastAsia="zh-CN"/>
              </w:rPr>
            </w:pPr>
            <w:r>
              <w:rPr>
                <w:rFonts w:hint="eastAsia" w:ascii="宋体" w:hAnsi="宋体" w:cs="宋体"/>
              </w:rPr>
              <w:t>1</w:t>
            </w:r>
            <w:r>
              <w:rPr>
                <w:rFonts w:hint="eastAsia" w:ascii="宋体" w:hAnsi="宋体" w:cs="宋体"/>
                <w:lang w:val="en-US" w:eastAsia="zh-CN"/>
              </w:rPr>
              <w:t>.提供上述相关人员证书扫描件；</w:t>
            </w:r>
          </w:p>
          <w:p w14:paraId="16154148">
            <w:pPr>
              <w:snapToGrid w:val="0"/>
              <w:spacing w:line="240" w:lineRule="atLeast"/>
              <w:rPr>
                <w:rFonts w:hint="eastAsia" w:ascii="宋体" w:hAnsi="宋体" w:cs="宋体"/>
              </w:rPr>
            </w:pPr>
            <w:r>
              <w:rPr>
                <w:rFonts w:hint="eastAsia" w:ascii="宋体" w:hAnsi="宋体" w:cs="宋体"/>
              </w:rPr>
              <w:t>2</w:t>
            </w:r>
            <w:r>
              <w:rPr>
                <w:rFonts w:hint="eastAsia" w:ascii="宋体" w:hAnsi="宋体" w:cs="宋体"/>
                <w:lang w:val="en-US" w:eastAsia="zh-CN"/>
              </w:rPr>
              <w:t>.提供上述相关人员聘用合同关键页扫描件</w:t>
            </w:r>
            <w:r>
              <w:rPr>
                <w:rFonts w:hint="eastAsia" w:ascii="宋体" w:hAnsi="宋体" w:cs="宋体"/>
              </w:rPr>
              <w:t>；</w:t>
            </w:r>
          </w:p>
          <w:p w14:paraId="163157A2">
            <w:pPr>
              <w:snapToGrid w:val="0"/>
              <w:spacing w:line="240" w:lineRule="atLeast"/>
              <w:rPr>
                <w:rFonts w:hint="eastAsia" w:ascii="宋体" w:hAnsi="宋体" w:cs="宋体"/>
              </w:rPr>
            </w:pPr>
            <w:r>
              <w:rPr>
                <w:rFonts w:hint="eastAsia" w:ascii="宋体" w:hAnsi="宋体" w:cs="宋体"/>
              </w:rPr>
              <w:t>3</w:t>
            </w:r>
            <w:r>
              <w:rPr>
                <w:rFonts w:hint="eastAsia" w:ascii="宋体" w:hAnsi="宋体" w:cs="宋体"/>
                <w:lang w:val="en-US" w:eastAsia="zh-CN"/>
              </w:rPr>
              <w:t>.</w:t>
            </w:r>
            <w:r>
              <w:rPr>
                <w:rFonts w:hint="eastAsia" w:ascii="宋体" w:hAnsi="宋体" w:cs="宋体"/>
              </w:rPr>
              <w:t>以上证明材料原件备查，未按要求提供或提供不清晰导致专家无法判断的不得分。</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00BDB928">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7CC3758B">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57A8A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noWrap w:val="0"/>
            <w:vAlign w:val="center"/>
          </w:tcPr>
          <w:p w14:paraId="65BD15A2">
            <w:pPr>
              <w:autoSpaceDE w:val="0"/>
              <w:autoSpaceDN w:val="0"/>
              <w:adjustRightInd w:val="0"/>
              <w:snapToGrid w:val="0"/>
              <w:spacing w:line="240" w:lineRule="atLeast"/>
              <w:jc w:val="center"/>
              <w:rPr>
                <w:rFonts w:hint="eastAsia" w:ascii="宋体" w:hAnsi="宋体" w:eastAsia="宋体" w:cs="宋体"/>
                <w:lang w:eastAsia="zh-CN"/>
              </w:rPr>
            </w:pPr>
            <w:r>
              <w:rPr>
                <w:rFonts w:hint="eastAsia" w:ascii="宋体" w:hAnsi="宋体" w:cs="宋体"/>
                <w:lang w:val="en-US" w:eastAsia="zh-CN"/>
              </w:rPr>
              <w:t>3</w:t>
            </w:r>
          </w:p>
        </w:tc>
        <w:tc>
          <w:tcPr>
            <w:tcW w:w="1176" w:type="dxa"/>
            <w:tcBorders>
              <w:top w:val="single" w:color="auto" w:sz="6" w:space="0"/>
              <w:left w:val="single" w:color="auto" w:sz="6" w:space="0"/>
              <w:bottom w:val="single" w:color="auto" w:sz="6" w:space="0"/>
              <w:right w:val="single" w:color="auto" w:sz="6" w:space="0"/>
            </w:tcBorders>
            <w:noWrap w:val="0"/>
            <w:vAlign w:val="center"/>
          </w:tcPr>
          <w:p w14:paraId="4D9A3FD2">
            <w:pPr>
              <w:snapToGrid w:val="0"/>
              <w:spacing w:line="240" w:lineRule="atLeast"/>
              <w:jc w:val="center"/>
              <w:rPr>
                <w:rFonts w:hint="eastAsia" w:ascii="宋体" w:hAnsi="宋体" w:eastAsia="宋体" w:cs="Times New Roman"/>
                <w:kern w:val="2"/>
                <w:sz w:val="21"/>
                <w:szCs w:val="24"/>
                <w:highlight w:val="none"/>
                <w:lang w:val="en-US" w:eastAsia="zh-CN" w:bidi="ar-SA"/>
              </w:rPr>
            </w:pPr>
            <w:r>
              <w:rPr>
                <w:rFonts w:hint="eastAsia" w:ascii="宋体" w:hAnsi="宋体"/>
              </w:rPr>
              <w:t>诚信</w:t>
            </w:r>
          </w:p>
        </w:tc>
        <w:tc>
          <w:tcPr>
            <w:tcW w:w="558" w:type="dxa"/>
            <w:tcBorders>
              <w:top w:val="single" w:color="auto" w:sz="6" w:space="0"/>
              <w:left w:val="single" w:color="auto" w:sz="6" w:space="0"/>
              <w:bottom w:val="single" w:color="auto" w:sz="6" w:space="0"/>
              <w:right w:val="single" w:color="auto" w:sz="6" w:space="0"/>
            </w:tcBorders>
            <w:noWrap w:val="0"/>
            <w:vAlign w:val="center"/>
          </w:tcPr>
          <w:p w14:paraId="334CB797">
            <w:pPr>
              <w:widowControl/>
              <w:snapToGrid w:val="0"/>
              <w:spacing w:line="240" w:lineRule="atLeast"/>
              <w:jc w:val="center"/>
              <w:rPr>
                <w:rFonts w:hint="default" w:ascii="宋体" w:hAnsi="宋体" w:eastAsia="宋体"/>
                <w:highlight w:val="none"/>
                <w:lang w:val="en-US" w:eastAsia="zh-CN"/>
              </w:rPr>
            </w:pPr>
            <w:r>
              <w:rPr>
                <w:rFonts w:hint="eastAsia" w:ascii="宋体" w:hAnsi="宋体"/>
              </w:rPr>
              <w:t>5</w:t>
            </w:r>
          </w:p>
        </w:tc>
        <w:tc>
          <w:tcPr>
            <w:tcW w:w="5896" w:type="dxa"/>
            <w:tcBorders>
              <w:top w:val="single" w:color="auto" w:sz="6" w:space="0"/>
              <w:left w:val="single" w:color="auto" w:sz="6" w:space="0"/>
              <w:bottom w:val="single" w:color="auto" w:sz="6" w:space="0"/>
              <w:right w:val="single" w:color="auto" w:sz="6" w:space="0"/>
            </w:tcBorders>
            <w:noWrap w:val="0"/>
            <w:vAlign w:val="top"/>
          </w:tcPr>
          <w:p w14:paraId="295B51FB">
            <w:pPr>
              <w:tabs>
                <w:tab w:val="left" w:pos="426"/>
              </w:tabs>
              <w:snapToGrid w:val="0"/>
              <w:spacing w:line="240" w:lineRule="atLeast"/>
              <w:jc w:val="left"/>
              <w:rPr>
                <w:rFonts w:hint="eastAsia" w:ascii="宋体" w:hAnsi="宋体" w:cs="宋体"/>
              </w:rPr>
            </w:pPr>
            <w:r>
              <w:rPr>
                <w:rFonts w:hint="eastAsia" w:ascii="宋体" w:hAnsi="宋体" w:cs="宋体"/>
              </w:rPr>
              <w:t>投标人在经营活动中存在诚信相关问题且在主管部门相关处理措施实施期限内的，本项不得分，否则得满分。</w:t>
            </w:r>
          </w:p>
          <w:p w14:paraId="2F2F8532">
            <w:pPr>
              <w:tabs>
                <w:tab w:val="left" w:pos="426"/>
              </w:tabs>
              <w:snapToGrid w:val="0"/>
              <w:spacing w:line="240" w:lineRule="atLeast"/>
              <w:jc w:val="left"/>
              <w:rPr>
                <w:rFonts w:hint="eastAsia" w:ascii="宋体" w:hAnsi="宋体" w:cs="宋体"/>
              </w:rPr>
            </w:pPr>
            <w:r>
              <w:rPr>
                <w:rFonts w:hint="eastAsia" w:ascii="宋体" w:hAnsi="宋体" w:cs="宋体"/>
              </w:rPr>
              <w:t>投标人必须提供市场监督管理局查询页截图及深圳市政府采购监管网诚信档案查询页截图及信用中国查询页截图备查，如提供不清晰导致无法判断的不得分。</w:t>
            </w:r>
          </w:p>
          <w:p w14:paraId="5396E913">
            <w:pPr>
              <w:tabs>
                <w:tab w:val="left" w:pos="426"/>
              </w:tabs>
              <w:snapToGrid w:val="0"/>
              <w:spacing w:line="240" w:lineRule="atLeast"/>
              <w:jc w:val="left"/>
              <w:rPr>
                <w:rFonts w:hint="eastAsia" w:ascii="宋体" w:hAnsi="宋体" w:cs="宋体"/>
              </w:rPr>
            </w:pPr>
            <w:r>
              <w:rPr>
                <w:rFonts w:hint="eastAsia" w:ascii="宋体" w:hAnsi="宋体" w:cs="宋体"/>
              </w:rPr>
              <w:t>查询网页如下</w:t>
            </w:r>
            <w:r>
              <w:rPr>
                <w:rFonts w:hint="eastAsia" w:ascii="宋体" w:hAnsi="宋体" w:cs="宋体"/>
                <w:lang w:eastAsia="zh-CN"/>
              </w:rPr>
              <w:t>（</w:t>
            </w:r>
            <w:r>
              <w:rPr>
                <w:rFonts w:hint="eastAsia" w:ascii="宋体" w:hAnsi="宋体" w:cs="宋体"/>
                <w:lang w:val="en-US" w:eastAsia="zh-CN"/>
              </w:rPr>
              <w:t>行政处罚、违法及失信相关信息</w:t>
            </w:r>
            <w:r>
              <w:rPr>
                <w:rFonts w:hint="eastAsia" w:ascii="宋体" w:hAnsi="宋体" w:cs="宋体"/>
                <w:lang w:eastAsia="zh-CN"/>
              </w:rPr>
              <w:t>）</w:t>
            </w:r>
            <w:r>
              <w:rPr>
                <w:rFonts w:hint="eastAsia" w:ascii="宋体" w:hAnsi="宋体" w:cs="宋体"/>
              </w:rPr>
              <w:t>：</w:t>
            </w:r>
          </w:p>
          <w:p w14:paraId="3FB5E138">
            <w:pPr>
              <w:tabs>
                <w:tab w:val="left" w:pos="426"/>
              </w:tabs>
              <w:snapToGrid w:val="0"/>
              <w:spacing w:line="240" w:lineRule="atLeast"/>
              <w:jc w:val="left"/>
              <w:rPr>
                <w:rFonts w:hint="eastAsia" w:ascii="宋体" w:hAnsi="宋体" w:cs="宋体"/>
              </w:rPr>
            </w:pPr>
            <w:r>
              <w:rPr>
                <w:rFonts w:hint="eastAsia" w:ascii="宋体" w:hAnsi="宋体" w:cs="宋体"/>
              </w:rPr>
              <w:t>https://amr.sz.gov.cn/xyjggs.webui/xyjggs/index.aspx（深圳市市场监督管理局）</w:t>
            </w:r>
          </w:p>
          <w:p w14:paraId="042E2454">
            <w:pPr>
              <w:tabs>
                <w:tab w:val="left" w:pos="426"/>
              </w:tabs>
              <w:snapToGrid w:val="0"/>
              <w:spacing w:line="240" w:lineRule="atLeast"/>
              <w:jc w:val="left"/>
              <w:rPr>
                <w:rFonts w:hint="eastAsia" w:ascii="宋体" w:hAnsi="宋体" w:eastAsia="宋体" w:cs="宋体"/>
                <w:lang w:eastAsia="zh-CN"/>
              </w:rPr>
            </w:pPr>
            <w:r>
              <w:rPr>
                <w:rFonts w:hint="eastAsia" w:ascii="宋体" w:hAnsi="宋体" w:cs="宋体"/>
              </w:rPr>
              <w:t>http://zfcg.sz.gov.cn/cgjg/cxda/index.html（深圳市政府采购监管网）</w:t>
            </w:r>
          </w:p>
          <w:p w14:paraId="28202614">
            <w:pPr>
              <w:tabs>
                <w:tab w:val="left" w:pos="426"/>
              </w:tabs>
              <w:snapToGrid w:val="0"/>
              <w:spacing w:line="240" w:lineRule="atLeast"/>
              <w:jc w:val="left"/>
              <w:rPr>
                <w:rFonts w:hint="eastAsia" w:ascii="宋体" w:hAnsi="宋体" w:cs="宋体"/>
                <w:highlight w:val="none"/>
              </w:rPr>
            </w:pPr>
            <w:r>
              <w:rPr>
                <w:rFonts w:hint="eastAsia" w:ascii="宋体" w:hAnsi="宋体" w:cs="宋体"/>
              </w:rPr>
              <w:t>https://www.creditchina.gov.cn/home/index.html（信用中国）</w:t>
            </w:r>
          </w:p>
        </w:tc>
        <w:tc>
          <w:tcPr>
            <w:tcW w:w="1373" w:type="dxa"/>
            <w:tcBorders>
              <w:top w:val="single" w:color="auto" w:sz="6" w:space="0"/>
              <w:left w:val="single" w:color="auto" w:sz="6" w:space="0"/>
              <w:bottom w:val="single" w:color="auto" w:sz="6" w:space="0"/>
              <w:right w:val="single" w:color="auto" w:sz="6" w:space="0"/>
            </w:tcBorders>
            <w:noWrap w:val="0"/>
            <w:vAlign w:val="center"/>
          </w:tcPr>
          <w:p w14:paraId="1FE55DC5">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7E6B23EB">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bookmarkEnd w:id="0"/>
      <w:bookmarkEnd w:id="1"/>
      <w:bookmarkEnd w:id="2"/>
    </w:tbl>
    <w:p w14:paraId="3AB1E000">
      <w:pPr>
        <w:pStyle w:val="32"/>
        <w:bidi w:val="0"/>
        <w:ind w:firstLine="480" w:firstLineChars="200"/>
        <w:rPr>
          <w:rFonts w:hint="eastAsia"/>
        </w:rPr>
      </w:pPr>
      <w:r>
        <w:rPr>
          <w:rFonts w:hint="eastAsia"/>
        </w:rPr>
        <w:t xml:space="preserve">定标方法：本项目采用评审和定标分离的方式。根据《深圳市政府采购评审定标分离管理暂行办法》等有关规定和采购人选择的定标方法，本项目定标方法采用 </w:t>
      </w:r>
      <w:r>
        <w:rPr>
          <w:rFonts w:hint="eastAsia"/>
          <w:highlight w:val="yellow"/>
          <w:u w:val="single"/>
        </w:rPr>
        <w:t xml:space="preserve">自定 </w:t>
      </w:r>
      <w:r>
        <w:rPr>
          <w:rFonts w:hint="eastAsia"/>
        </w:rPr>
        <w:t>法（详见“第二册通用条款第八章”）。</w:t>
      </w:r>
    </w:p>
    <w:p w14:paraId="24663F24">
      <w:pPr>
        <w:pStyle w:val="32"/>
        <w:bidi w:val="0"/>
        <w:ind w:firstLine="480" w:firstLineChars="200"/>
        <w:rPr>
          <w:rFonts w:hint="eastAsia"/>
        </w:rPr>
      </w:pPr>
    </w:p>
    <w:p w14:paraId="4F0B11DC">
      <w:pPr>
        <w:rPr>
          <w:rFonts w:hint="eastAsia"/>
        </w:rPr>
      </w:pPr>
      <w:r>
        <w:rPr>
          <w:rFonts w:hint="eastAsia"/>
        </w:rPr>
        <w:br w:type="page"/>
      </w:r>
    </w:p>
    <w:p w14:paraId="54EB4407">
      <w:pPr>
        <w:pStyle w:val="30"/>
        <w:bidi w:val="0"/>
      </w:pPr>
      <w:r>
        <w:rPr>
          <w:rFonts w:hint="eastAsia"/>
        </w:rPr>
        <w:t>第二章  项目需求</w:t>
      </w:r>
    </w:p>
    <w:p w14:paraId="609DAD30">
      <w:pPr>
        <w:jc w:val="center"/>
        <w:rPr>
          <w:b/>
        </w:rPr>
      </w:pPr>
    </w:p>
    <w:p w14:paraId="1C09F2D1">
      <w:pPr>
        <w:pStyle w:val="33"/>
        <w:bidi w:val="0"/>
        <w:jc w:val="center"/>
      </w:pPr>
      <w:r>
        <w:rPr>
          <w:rFonts w:hint="eastAsia"/>
        </w:rPr>
        <w:t>一、</w:t>
      </w:r>
      <w:bookmarkStart w:id="3" w:name="_Toc128884461"/>
      <w:r>
        <w:rPr>
          <w:rFonts w:hint="eastAsia"/>
        </w:rPr>
        <w:t>项目概况</w:t>
      </w:r>
      <w:bookmarkEnd w:id="3"/>
    </w:p>
    <w:p w14:paraId="33543F11">
      <w:pPr>
        <w:pStyle w:val="32"/>
        <w:bidi w:val="0"/>
        <w:ind w:firstLine="480" w:firstLineChars="200"/>
        <w:rPr>
          <w:rFonts w:hint="eastAsia"/>
        </w:rPr>
      </w:pPr>
      <w:r>
        <w:rPr>
          <w:rFonts w:hint="eastAsia"/>
        </w:rPr>
        <w:t>深圳实验学校小学部在特色课程建设领域已深耕多年，成果显著。目前，特向集团申请专项经费，旨在引入更为专业的教育服务，推动棋类特色课程迈向新高度。</w:t>
      </w:r>
    </w:p>
    <w:p w14:paraId="3A660B36">
      <w:pPr>
        <w:pStyle w:val="32"/>
        <w:bidi w:val="0"/>
        <w:ind w:firstLine="480" w:firstLineChars="200"/>
        <w:rPr>
          <w:rFonts w:hint="eastAsia"/>
        </w:rPr>
      </w:pPr>
      <w:r>
        <w:rPr>
          <w:rFonts w:hint="eastAsia"/>
        </w:rPr>
        <w:t>在围棋与国际象棋项目上，我校作为深圳市围棋特色学校以及国际象棋特色学校，普及课程覆盖面广泛，确保每位学生都有机会领略棋类运动的智慧魅力。学校棋类社团汇聚众多精英学生，始终秉持实战磨砺的理念，积极参与各类大赛，与各地高手切磋技艺，积累了丰富的实战经验，也为学校赢得诸多荣誉。在2024 - 2025学年第一学期，我校邀请世界冠军入校指导学生，这一活动引起了广泛关注。</w:t>
      </w:r>
    </w:p>
    <w:p w14:paraId="30082501">
      <w:pPr>
        <w:pStyle w:val="32"/>
        <w:bidi w:val="0"/>
        <w:ind w:firstLine="480" w:firstLineChars="200"/>
        <w:rPr>
          <w:rFonts w:hint="eastAsia" w:ascii="宋体" w:hAnsi="宋体"/>
        </w:rPr>
      </w:pPr>
      <w:r>
        <w:rPr>
          <w:rFonts w:hint="eastAsia"/>
        </w:rPr>
        <w:t>然而，随着棋类课程的深入开展，现有的师资力量已难以满足学生日益增长的专业学习需求。为了延续学校在棋类教育方面的优势，突破当前面临的发展瓶颈，我校计划申请经费，通过公开招标，选定一家优秀的专业棋类机构。来助力学校开发棋类课程、组织校内比赛，并推动一系列成果的产出。给学校带来前沿的教学理念和精湛的棋艺技巧，有力推动特色课程的高质量发展，为学生提供更优质的教育资源。</w:t>
      </w:r>
    </w:p>
    <w:p w14:paraId="10504549">
      <w:pPr>
        <w:pStyle w:val="32"/>
        <w:bidi w:val="0"/>
        <w:ind w:firstLine="480" w:firstLineChars="200"/>
        <w:rPr>
          <w:rFonts w:hint="eastAsia"/>
        </w:rPr>
      </w:pPr>
    </w:p>
    <w:p w14:paraId="6C767268">
      <w:pPr>
        <w:pStyle w:val="33"/>
        <w:bidi w:val="0"/>
        <w:jc w:val="center"/>
        <w:rPr>
          <w:rFonts w:hint="eastAsia"/>
        </w:rPr>
      </w:pPr>
      <w:r>
        <w:rPr>
          <w:rFonts w:hint="eastAsia"/>
        </w:rPr>
        <w:t>二、实质性响应条款</w:t>
      </w:r>
    </w:p>
    <w:p w14:paraId="170FF054">
      <w:pPr>
        <w:pStyle w:val="32"/>
        <w:bidi w:val="0"/>
        <w:ind w:firstLine="482" w:firstLineChars="200"/>
        <w:rPr>
          <w:b/>
          <w:bCs/>
        </w:rPr>
      </w:pPr>
      <w:r>
        <w:rPr>
          <w:rFonts w:hint="eastAsia"/>
          <w:b/>
          <w:bCs/>
        </w:rPr>
        <w:t>说明：</w:t>
      </w:r>
      <w:r>
        <w:rPr>
          <w:b/>
          <w:bCs/>
        </w:rPr>
        <w:t>1.</w:t>
      </w:r>
      <w:r>
        <w:rPr>
          <w:rFonts w:hint="eastAsia"/>
          <w:b/>
          <w:bCs/>
        </w:rPr>
        <w:t>关于实质性响应条款，参与本项目的投标人默认承诺按将完全满足“实质性响应条款”所述全部内容的前提下进行投标。</w:t>
      </w:r>
    </w:p>
    <w:p w14:paraId="59837365">
      <w:pPr>
        <w:rPr>
          <w:b/>
          <w:szCs w:val="21"/>
        </w:rPr>
      </w:pPr>
    </w:p>
    <w:tbl>
      <w:tblPr>
        <w:tblStyle w:val="19"/>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1F2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2EEE254">
            <w:pPr>
              <w:shd w:val="clear" w:color="auto" w:fill="FFFFFF"/>
              <w:jc w:val="center"/>
              <w:rPr>
                <w:rFonts w:hint="eastAsia" w:ascii="宋体" w:hAnsi="宋体"/>
              </w:rPr>
            </w:pPr>
            <w:r>
              <w:rPr>
                <w:rFonts w:hint="eastAsia" w:ascii="宋体" w:hAnsi="宋体"/>
                <w:b/>
              </w:rPr>
              <w:t>序号</w:t>
            </w:r>
          </w:p>
        </w:tc>
        <w:tc>
          <w:tcPr>
            <w:tcW w:w="7717" w:type="dxa"/>
            <w:vAlign w:val="center"/>
          </w:tcPr>
          <w:p w14:paraId="416D74ED">
            <w:pPr>
              <w:shd w:val="clear" w:color="auto" w:fill="FFFFFF"/>
              <w:jc w:val="center"/>
              <w:rPr>
                <w:rFonts w:hint="eastAsia" w:hAnsi="宋体"/>
                <w:szCs w:val="21"/>
              </w:rPr>
            </w:pPr>
            <w:r>
              <w:rPr>
                <w:rFonts w:hint="eastAsia" w:ascii="宋体" w:hAnsi="宋体"/>
                <w:b/>
              </w:rPr>
              <w:t>具体内容</w:t>
            </w:r>
          </w:p>
        </w:tc>
      </w:tr>
      <w:tr w14:paraId="369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62361097">
            <w:pPr>
              <w:pStyle w:val="32"/>
              <w:bidi w:val="0"/>
              <w:jc w:val="center"/>
              <w:rPr>
                <w:rFonts w:hint="eastAsia"/>
              </w:rPr>
            </w:pPr>
            <w:r>
              <w:t>1</w:t>
            </w:r>
          </w:p>
        </w:tc>
        <w:tc>
          <w:tcPr>
            <w:tcW w:w="7717" w:type="dxa"/>
          </w:tcPr>
          <w:p w14:paraId="4F276D63">
            <w:pPr>
              <w:pStyle w:val="32"/>
              <w:bidi w:val="0"/>
              <w:jc w:val="center"/>
              <w:rPr>
                <w:rFonts w:hint="eastAsia"/>
              </w:rPr>
            </w:pPr>
            <w:r>
              <w:rPr>
                <w:rFonts w:hint="eastAsia"/>
              </w:rPr>
              <w:t>完全满足本项目服务期限的要求。</w:t>
            </w:r>
          </w:p>
        </w:tc>
      </w:tr>
      <w:tr w14:paraId="6A9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3FB2003">
            <w:pPr>
              <w:pStyle w:val="32"/>
              <w:bidi w:val="0"/>
              <w:jc w:val="center"/>
              <w:rPr>
                <w:rFonts w:hint="eastAsia"/>
              </w:rPr>
            </w:pPr>
            <w:r>
              <w:t>2</w:t>
            </w:r>
          </w:p>
        </w:tc>
        <w:tc>
          <w:tcPr>
            <w:tcW w:w="7717" w:type="dxa"/>
          </w:tcPr>
          <w:p w14:paraId="7407CEF4">
            <w:pPr>
              <w:pStyle w:val="32"/>
              <w:bidi w:val="0"/>
              <w:jc w:val="center"/>
              <w:rPr>
                <w:rFonts w:hint="eastAsia"/>
              </w:rPr>
            </w:pPr>
            <w:r>
              <w:rPr>
                <w:rFonts w:hint="eastAsia"/>
              </w:rPr>
              <w:t>完全满足本项目★标记条款的要求。</w:t>
            </w:r>
          </w:p>
        </w:tc>
      </w:tr>
    </w:tbl>
    <w:p w14:paraId="2CA58231">
      <w:pPr>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注：上表所列内容为不可负偏离条款，即任何一条不满足将会导致投标无效。</w:t>
      </w:r>
    </w:p>
    <w:p w14:paraId="6D95FC71">
      <w:pPr>
        <w:pStyle w:val="33"/>
        <w:bidi w:val="0"/>
        <w:jc w:val="center"/>
        <w:rPr>
          <w:rFonts w:hint="eastAsia"/>
        </w:rPr>
      </w:pPr>
      <w:r>
        <w:rPr>
          <w:rFonts w:hint="eastAsia"/>
        </w:rPr>
        <w:t>三、商务需求</w:t>
      </w:r>
    </w:p>
    <w:p w14:paraId="2E026394">
      <w:pPr>
        <w:pStyle w:val="32"/>
        <w:bidi w:val="0"/>
        <w:rPr>
          <w:b/>
          <w:bCs/>
        </w:rPr>
      </w:pPr>
      <w:r>
        <w:rPr>
          <w:rFonts w:hint="eastAsia"/>
          <w:b/>
          <w:bCs/>
        </w:rPr>
        <w:t>（一）</w:t>
      </w:r>
      <w:r>
        <w:rPr>
          <w:rFonts w:hint="eastAsia"/>
        </w:rPr>
        <w:t>★</w:t>
      </w:r>
      <w:r>
        <w:rPr>
          <w:rFonts w:hint="eastAsia"/>
          <w:b/>
          <w:bCs/>
        </w:rPr>
        <w:t>服务</w:t>
      </w:r>
      <w:r>
        <w:rPr>
          <w:b/>
          <w:bCs/>
        </w:rPr>
        <w:t>期限：</w:t>
      </w:r>
    </w:p>
    <w:p w14:paraId="13C6E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一学年，具体以合同约定为准。</w:t>
      </w:r>
    </w:p>
    <w:p w14:paraId="3A1A7A69">
      <w:pPr>
        <w:pStyle w:val="32"/>
        <w:bidi w:val="0"/>
        <w:rPr>
          <w:rFonts w:hint="eastAsia"/>
          <w:b/>
          <w:bCs/>
        </w:rPr>
      </w:pPr>
      <w:r>
        <w:rPr>
          <w:rFonts w:hint="eastAsia"/>
          <w:b/>
          <w:bCs/>
        </w:rPr>
        <w:t>（二）</w:t>
      </w:r>
      <w:r>
        <w:rPr>
          <w:rFonts w:hint="eastAsia"/>
        </w:rPr>
        <w:t>★</w:t>
      </w:r>
      <w:r>
        <w:rPr>
          <w:rFonts w:hint="eastAsia"/>
          <w:b/>
          <w:bCs/>
        </w:rPr>
        <w:t>服务地点：</w:t>
      </w:r>
    </w:p>
    <w:p w14:paraId="71DDB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采购人指定地点。</w:t>
      </w:r>
    </w:p>
    <w:p w14:paraId="5C7D25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（三）</w:t>
      </w:r>
      <w:r>
        <w:rPr>
          <w:rFonts w:hint="eastAsia"/>
        </w:rPr>
        <w:t>★</w:t>
      </w:r>
      <w:r>
        <w:rPr>
          <w:rFonts w:hint="eastAsia"/>
          <w:b/>
          <w:bCs/>
        </w:rPr>
        <w:t>投标报价：</w:t>
      </w:r>
    </w:p>
    <w:p w14:paraId="01CACD5C">
      <w:pPr>
        <w:pStyle w:val="32"/>
        <w:bidi w:val="0"/>
        <w:ind w:firstLine="480" w:firstLineChars="200"/>
        <w:rPr>
          <w:rFonts w:hint="eastAsia"/>
        </w:rPr>
      </w:pPr>
      <w:r>
        <w:rPr>
          <w:rFonts w:hint="eastAsia"/>
        </w:rPr>
        <w:t>1.本项目服务费采用包干制，应包括人工费用（工资、奖金、补贴、保险等）、购买游泳池公众责任保险及附加游泳池责任险保险（保额人民币叁佰万元以上）、消杀药品费及税费。并按投标人成本测算方式提交分项报价清单。由</w:t>
      </w:r>
      <w:r>
        <w:rPr>
          <w:rFonts w:hint="eastAsia"/>
          <w:lang w:val="en-US" w:eastAsia="zh-CN"/>
        </w:rPr>
        <w:t>投标人</w:t>
      </w:r>
      <w:r>
        <w:rPr>
          <w:rFonts w:hint="eastAsia"/>
        </w:rPr>
        <w:t>根据招标文件所提供的资料自行测算投标报价；一经中标，投标报价总价作为中标单位与采购人签定的合同金额，合同期限内不做调整。</w:t>
      </w:r>
    </w:p>
    <w:p w14:paraId="78677747">
      <w:pPr>
        <w:pStyle w:val="32"/>
        <w:bidi w:val="0"/>
        <w:ind w:firstLine="480" w:firstLineChars="200"/>
        <w:rPr>
          <w:rFonts w:hint="eastAsia"/>
        </w:rPr>
      </w:pPr>
      <w:r>
        <w:rPr>
          <w:rFonts w:hint="eastAsia"/>
        </w:rPr>
        <w:t>2.投标人应根据</w:t>
      </w:r>
      <w:r>
        <w:rPr>
          <w:rFonts w:hint="eastAsia"/>
          <w:lang w:val="en-US" w:eastAsia="zh-CN"/>
        </w:rPr>
        <w:t>自身</w:t>
      </w:r>
      <w:r>
        <w:rPr>
          <w:rFonts w:hint="eastAsia"/>
        </w:rPr>
        <w:t>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584D49">
      <w:pPr>
        <w:pStyle w:val="32"/>
        <w:bidi w:val="0"/>
        <w:ind w:firstLine="480" w:firstLineChars="200"/>
        <w:rPr>
          <w:rFonts w:hint="eastAsia"/>
        </w:rPr>
      </w:pPr>
      <w:r>
        <w:rPr>
          <w:rFonts w:hint="eastAsia"/>
        </w:rPr>
        <w:t>3.投标人的投标报价，应是本项目招标范围和招标文件及合同条款上所列的各项内容中所述的全部，不得以任何理由予以重复，并以投标人在投标文件中提出的综合单价或总价为依据。</w:t>
      </w:r>
    </w:p>
    <w:p w14:paraId="1BFBF97C">
      <w:pPr>
        <w:pStyle w:val="32"/>
        <w:bidi w:val="0"/>
        <w:ind w:firstLine="480" w:firstLineChars="200"/>
        <w:rPr>
          <w:rFonts w:hint="eastAsia"/>
        </w:rPr>
      </w:pPr>
      <w:r>
        <w:rPr>
          <w:rFonts w:hint="eastAsia"/>
        </w:rPr>
        <w:t>4.除非</w:t>
      </w:r>
      <w:r>
        <w:rPr>
          <w:rFonts w:hint="eastAsia"/>
          <w:lang w:val="en-US" w:eastAsia="zh-CN"/>
        </w:rPr>
        <w:t>采购人</w:t>
      </w:r>
      <w:r>
        <w:rPr>
          <w:rFonts w:hint="eastAsia"/>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1D2139ED">
      <w:pPr>
        <w:pStyle w:val="32"/>
        <w:bidi w:val="0"/>
        <w:ind w:firstLine="480" w:firstLineChars="200"/>
        <w:rPr>
          <w:rFonts w:hint="eastAsia"/>
        </w:rPr>
      </w:pPr>
      <w:r>
        <w:rPr>
          <w:rFonts w:hint="eastAsia"/>
        </w:rPr>
        <w:t>5.投标人应充分了解项目的位置、情况、道路及任何其它足以影响投标报价的情况，任何因忽视或误解项目情况而导致的索赔或服务期限延长申请将不获批准。</w:t>
      </w:r>
    </w:p>
    <w:p w14:paraId="58CFC597">
      <w:pPr>
        <w:pStyle w:val="32"/>
        <w:bidi w:val="0"/>
        <w:ind w:firstLine="480" w:firstLineChars="200"/>
        <w:rPr>
          <w:rFonts w:hint="eastAsia"/>
          <w:b/>
          <w:bCs/>
        </w:rPr>
      </w:pPr>
      <w:r>
        <w:rPr>
          <w:rFonts w:hint="eastAsia"/>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92C6576">
      <w:pPr>
        <w:pStyle w:val="32"/>
        <w:bidi w:val="0"/>
      </w:pPr>
      <w:r>
        <w:rPr>
          <w:rFonts w:hint="eastAsia"/>
          <w:b/>
          <w:bCs/>
        </w:rPr>
        <w:t>（四）</w:t>
      </w:r>
      <w:r>
        <w:rPr>
          <w:rFonts w:hint="eastAsia"/>
        </w:rPr>
        <w:t>★</w:t>
      </w:r>
      <w:r>
        <w:rPr>
          <w:rFonts w:hint="eastAsia"/>
          <w:b/>
          <w:bCs/>
        </w:rPr>
        <w:t>支付方式：</w:t>
      </w:r>
      <w:r>
        <w:rPr>
          <w:rFonts w:hint="eastAsia"/>
        </w:rPr>
        <w:t>采购人根据合同约定按月向中标人支付项目费用。</w:t>
      </w:r>
    </w:p>
    <w:p w14:paraId="473D2972">
      <w:pPr>
        <w:pStyle w:val="32"/>
        <w:bidi w:val="0"/>
        <w:rPr>
          <w:rFonts w:hint="eastAsia"/>
          <w:b/>
          <w:bCs/>
          <w:lang w:eastAsia="zh-CN"/>
        </w:rPr>
      </w:pPr>
      <w:r>
        <w:rPr>
          <w:rFonts w:hint="eastAsia"/>
          <w:b/>
          <w:bCs/>
        </w:rPr>
        <w:t>（</w:t>
      </w:r>
      <w:r>
        <w:rPr>
          <w:rFonts w:hint="eastAsia"/>
          <w:b/>
          <w:bCs/>
          <w:lang w:val="en-US" w:eastAsia="zh-CN"/>
        </w:rPr>
        <w:t>五</w:t>
      </w:r>
      <w:r>
        <w:rPr>
          <w:rFonts w:hint="eastAsia"/>
          <w:b/>
          <w:bCs/>
        </w:rPr>
        <w:t>）注意事项</w:t>
      </w:r>
      <w:r>
        <w:rPr>
          <w:rFonts w:hint="eastAsia"/>
          <w:b/>
          <w:bCs/>
          <w:lang w:eastAsia="zh-CN"/>
        </w:rPr>
        <w:t>：</w:t>
      </w:r>
    </w:p>
    <w:p w14:paraId="106BE27E">
      <w:pPr>
        <w:pStyle w:val="32"/>
        <w:bidi w:val="0"/>
        <w:ind w:firstLine="480" w:firstLineChars="200"/>
      </w:pPr>
      <w:r>
        <w:rPr>
          <w:rFonts w:hint="eastAsia"/>
          <w:lang w:val="en-US" w:eastAsia="zh-CN"/>
        </w:rPr>
        <w:t>1.</w:t>
      </w:r>
      <w:r>
        <w:rPr>
          <w:rFonts w:hint="eastAsia"/>
        </w:rPr>
        <w:t>中标人不得将项目非法分包或转包给任何单位和个人。否则，采购单位有权即刻终止合同，并要求中标人赔偿相应损失。</w:t>
      </w:r>
    </w:p>
    <w:p w14:paraId="15DCBAB7">
      <w:pPr>
        <w:pStyle w:val="32"/>
        <w:bidi w:val="0"/>
        <w:ind w:firstLine="480" w:firstLineChars="200"/>
      </w:pPr>
      <w:r>
        <w:rPr>
          <w:rFonts w:hint="eastAsia"/>
          <w:lang w:val="en-US" w:eastAsia="zh-CN"/>
        </w:rPr>
        <w:t>2.</w:t>
      </w:r>
      <w:r>
        <w:rPr>
          <w:rFonts w:hint="eastAsia"/>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p>
    <w:p w14:paraId="4FF3C822">
      <w:pPr>
        <w:pStyle w:val="32"/>
        <w:bidi w:val="0"/>
        <w:ind w:firstLine="480" w:firstLineChars="200"/>
      </w:pPr>
      <w:r>
        <w:rPr>
          <w:rFonts w:hint="eastAsia"/>
          <w:lang w:val="en-US" w:eastAsia="zh-CN"/>
        </w:rPr>
        <w:t>3.</w:t>
      </w:r>
      <w:r>
        <w:rPr>
          <w:rFonts w:hint="eastAsia"/>
        </w:rPr>
        <w:t>投标人使用的标准必须是国际公认或国家、或地方政府颁布的同等或更高的标准，如投标人使用的标准低于上述标准,评标委员会将有权不予接受，投标人必须列表将明显的差异详细说明。</w:t>
      </w:r>
    </w:p>
    <w:p w14:paraId="5651AF65">
      <w:pPr>
        <w:pStyle w:val="33"/>
        <w:bidi w:val="0"/>
        <w:jc w:val="center"/>
        <w:rPr>
          <w:rFonts w:hint="eastAsia" w:ascii="宋体" w:hAnsi="宋体" w:eastAsia="宋体"/>
        </w:rPr>
      </w:pPr>
      <w:r>
        <w:rPr>
          <w:rFonts w:hint="eastAsia" w:ascii="宋体" w:hAnsi="宋体" w:eastAsia="宋体"/>
          <w:lang w:val="en-US" w:eastAsia="zh-CN"/>
        </w:rPr>
        <w:t>四</w:t>
      </w:r>
      <w:r>
        <w:rPr>
          <w:rFonts w:hint="eastAsia" w:ascii="宋体" w:hAnsi="宋体" w:eastAsia="宋体"/>
        </w:rPr>
        <w:t>、技术需求</w:t>
      </w:r>
    </w:p>
    <w:p w14:paraId="59E2B287">
      <w:pPr>
        <w:numPr>
          <w:ilvl w:val="0"/>
          <w:numId w:val="0"/>
        </w:numPr>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（一）★项目内容及质量要求</w:t>
      </w:r>
    </w:p>
    <w:p w14:paraId="2B6D02BC">
      <w:pPr>
        <w:numPr>
          <w:ilvl w:val="0"/>
          <w:numId w:val="0"/>
        </w:numPr>
        <w:rPr>
          <w:rFonts w:hint="eastAsia" w:ascii="宋体" w:hAnsi="宋体" w:eastAsia="宋体" w:cs="宋体"/>
          <w:kern w:val="2"/>
          <w:sz w:val="24"/>
          <w:szCs w:val="21"/>
          <w:lang w:val="en-US" w:eastAsia="zh-CN" w:bidi="ar-S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514"/>
        <w:gridCol w:w="3875"/>
        <w:gridCol w:w="1458"/>
        <w:gridCol w:w="924"/>
      </w:tblGrid>
      <w:tr w14:paraId="203F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39" w:type="pct"/>
            <w:noWrap w:val="0"/>
            <w:vAlign w:val="center"/>
          </w:tcPr>
          <w:p w14:paraId="48CF1F78">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序号</w:t>
            </w:r>
          </w:p>
        </w:tc>
        <w:tc>
          <w:tcPr>
            <w:tcW w:w="888" w:type="pct"/>
            <w:noWrap w:val="0"/>
            <w:vAlign w:val="center"/>
          </w:tcPr>
          <w:p w14:paraId="1E0A0F2D">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服务名称</w:t>
            </w:r>
          </w:p>
        </w:tc>
        <w:tc>
          <w:tcPr>
            <w:tcW w:w="2273" w:type="pct"/>
            <w:noWrap w:val="0"/>
            <w:vAlign w:val="center"/>
          </w:tcPr>
          <w:p w14:paraId="23FEB9E7">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服务内容</w:t>
            </w:r>
          </w:p>
        </w:tc>
        <w:tc>
          <w:tcPr>
            <w:tcW w:w="855" w:type="pct"/>
            <w:noWrap w:val="0"/>
            <w:vAlign w:val="center"/>
          </w:tcPr>
          <w:p w14:paraId="33DF820B">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最高限价</w:t>
            </w:r>
          </w:p>
        </w:tc>
        <w:tc>
          <w:tcPr>
            <w:tcW w:w="542" w:type="pct"/>
            <w:noWrap w:val="0"/>
            <w:vAlign w:val="center"/>
          </w:tcPr>
          <w:p w14:paraId="6A710E14">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备注</w:t>
            </w:r>
          </w:p>
        </w:tc>
      </w:tr>
      <w:tr w14:paraId="2D77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39" w:type="pct"/>
            <w:noWrap w:val="0"/>
            <w:vAlign w:val="center"/>
          </w:tcPr>
          <w:p w14:paraId="5CD52BFB">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Chars="0" w:firstLine="0" w:firstLineChars="0"/>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w:t>
            </w:r>
          </w:p>
        </w:tc>
        <w:tc>
          <w:tcPr>
            <w:tcW w:w="888" w:type="pct"/>
            <w:noWrap w:val="0"/>
            <w:vAlign w:val="center"/>
          </w:tcPr>
          <w:p w14:paraId="73B93502">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特色课程（国际象棋、围棋）指导</w:t>
            </w:r>
          </w:p>
        </w:tc>
        <w:tc>
          <w:tcPr>
            <w:tcW w:w="2273" w:type="pct"/>
            <w:noWrap w:val="0"/>
            <w:vAlign w:val="center"/>
          </w:tcPr>
          <w:p w14:paraId="249F2096">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专家指导：邀请国际象棋、围棋大师到校指导学生，协助本校老师做好课程建设及校本课程开发。国际象棋、围棋各20次。具体内容但不仅限于1.基础知识教学：介绍国际象棋和围棋的起源、规则、棋子的走法及基本战术。例如，围棋中的“气”、提子、打吃等理论知识，以及国际象棋中棋子的摆放、走法和吃子规则等。‌</w:t>
            </w:r>
          </w:p>
          <w:p w14:paraId="59DEE825">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2.实战演练：组织学生进行实战对弈，通过分组实战、模拟比赛等形式，让学生在实践中提高棋艺。提供即时的指导和建议，帮助学生改善棋局形势，提高战术和战略意识。‌</w:t>
            </w:r>
          </w:p>
          <w:p w14:paraId="14506D78">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3.个性化辅导计划‌：根据学生的能力和需求，制定个性化的辅导计划，包括提供课后习题、棋谱分析，以及针对性的训练和指导，帮助学生针对自己的弱点进行提升‌。‌</w:t>
            </w:r>
          </w:p>
          <w:p w14:paraId="35DF1D9E">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4.心理辅导与比赛准备‌：帮助学生建立正确的比赛心态，克服焦虑和压力，提高集中力和自信心。为即将参加比赛的学生提供对手分析、棋局复盘等针对性的准备。‌</w:t>
            </w:r>
          </w:p>
          <w:p w14:paraId="715C8804">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5.文化渗透与品德教育‌：在讲解棋类知识的同时，渗透中国棋类文化，培养学生的文化素养。同时，通过下棋让学生了解并遵守棋类礼仪，培养他们的诚信、尊重他人和严守规则的品质。</w:t>
            </w:r>
          </w:p>
          <w:p w14:paraId="4C62E0B9">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6.协助开展国际象棋及围棋校本教材的撰写工作。‌</w:t>
            </w:r>
          </w:p>
        </w:tc>
        <w:tc>
          <w:tcPr>
            <w:tcW w:w="855" w:type="pct"/>
            <w:noWrap w:val="0"/>
            <w:vAlign w:val="center"/>
          </w:tcPr>
          <w:p w14:paraId="0332A92D">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 1300元/次</w:t>
            </w:r>
          </w:p>
        </w:tc>
        <w:tc>
          <w:tcPr>
            <w:tcW w:w="542" w:type="pct"/>
            <w:noWrap w:val="0"/>
            <w:vAlign w:val="center"/>
          </w:tcPr>
          <w:p w14:paraId="701E3E90">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p>
        </w:tc>
      </w:tr>
      <w:tr w14:paraId="2334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39" w:type="pct"/>
            <w:noWrap w:val="0"/>
            <w:vAlign w:val="center"/>
          </w:tcPr>
          <w:p w14:paraId="77A2EFF1">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w:t>
            </w:r>
          </w:p>
        </w:tc>
        <w:tc>
          <w:tcPr>
            <w:tcW w:w="888" w:type="pct"/>
            <w:noWrap w:val="0"/>
            <w:vAlign w:val="center"/>
          </w:tcPr>
          <w:p w14:paraId="7A359388">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校队协同培养服务</w:t>
            </w:r>
          </w:p>
        </w:tc>
        <w:tc>
          <w:tcPr>
            <w:tcW w:w="2273" w:type="pct"/>
            <w:noWrap w:val="0"/>
            <w:vAlign w:val="center"/>
          </w:tcPr>
          <w:p w14:paraId="1683B74F">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借助专业老师的力量，协助本校教师挖掘不少于 50 名具有潜力的国际象棋、围棋拔尖学生，组建校队参加各类高水平比赛（市、广东省、全国赛）。三场比赛每场比赛前安排集训10次。具体服务内容：</w:t>
            </w:r>
          </w:p>
          <w:p w14:paraId="39BFD854">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w:t>
            </w:r>
            <w:r>
              <w:rPr>
                <w:rFonts w:hint="default" w:ascii="宋体" w:hAnsi="宋体" w:eastAsia="宋体" w:cs="宋体"/>
                <w:kern w:val="2"/>
                <w:sz w:val="24"/>
                <w:szCs w:val="21"/>
                <w:lang w:val="en-US" w:eastAsia="zh-CN" w:bidi="ar-SA"/>
              </w:rPr>
              <w:t>个性化能力诊断与培养计划</w:t>
            </w:r>
            <w:r>
              <w:rPr>
                <w:rFonts w:hint="eastAsia" w:ascii="宋体" w:hAnsi="宋体" w:eastAsia="宋体" w:cs="宋体"/>
                <w:kern w:val="2"/>
                <w:sz w:val="24"/>
                <w:szCs w:val="21"/>
                <w:lang w:val="en-US" w:eastAsia="zh-CN" w:bidi="ar-SA"/>
              </w:rPr>
              <w:t>：</w:t>
            </w:r>
            <w:r>
              <w:rPr>
                <w:rFonts w:hint="default" w:ascii="宋体" w:hAnsi="宋体" w:eastAsia="宋体" w:cs="宋体"/>
                <w:kern w:val="2"/>
                <w:sz w:val="24"/>
                <w:szCs w:val="21"/>
                <w:lang w:val="en-US" w:eastAsia="zh-CN" w:bidi="ar-SA"/>
              </w:rPr>
              <w:t>‌</w:t>
            </w:r>
          </w:p>
          <w:p w14:paraId="14910D5A">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w:t>
            </w:r>
            <w:r>
              <w:rPr>
                <w:rFonts w:hint="default" w:ascii="宋体" w:hAnsi="宋体" w:eastAsia="宋体" w:cs="宋体"/>
                <w:kern w:val="2"/>
                <w:sz w:val="24"/>
                <w:szCs w:val="21"/>
                <w:lang w:val="en-US" w:eastAsia="zh-CN" w:bidi="ar-SA"/>
              </w:rPr>
              <w:t>‌能力评估‌：通过棋艺测试、心理测评和实战观察，定位学生的优势与短板（如计算力、策略思维、心理韧性）</w:t>
            </w:r>
            <w:r>
              <w:rPr>
                <w:rFonts w:hint="eastAsia" w:ascii="宋体" w:hAnsi="宋体" w:eastAsia="宋体" w:cs="宋体"/>
                <w:kern w:val="2"/>
                <w:sz w:val="24"/>
                <w:szCs w:val="21"/>
                <w:lang w:val="en-US" w:eastAsia="zh-CN" w:bidi="ar-SA"/>
              </w:rPr>
              <w:t>。</w:t>
            </w:r>
          </w:p>
          <w:p w14:paraId="3DE98733">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（2）负责日常训练和基础战术指导，开展专题集训。</w:t>
            </w:r>
          </w:p>
        </w:tc>
        <w:tc>
          <w:tcPr>
            <w:tcW w:w="855" w:type="pct"/>
            <w:noWrap w:val="0"/>
            <w:vAlign w:val="center"/>
          </w:tcPr>
          <w:p w14:paraId="35785A32">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600元</w:t>
            </w:r>
            <w:r>
              <w:rPr>
                <w:rFonts w:hint="eastAsia" w:hAnsi="宋体" w:eastAsia="宋体" w:cs="宋体"/>
                <w:kern w:val="2"/>
                <w:sz w:val="24"/>
                <w:szCs w:val="21"/>
                <w:lang w:val="en-US" w:eastAsia="zh-CN" w:bidi="ar-SA"/>
              </w:rPr>
              <w:t>/</w:t>
            </w:r>
            <w:r>
              <w:rPr>
                <w:rFonts w:hint="eastAsia" w:ascii="宋体" w:hAnsi="宋体" w:eastAsia="宋体" w:cs="宋体"/>
                <w:kern w:val="2"/>
                <w:sz w:val="24"/>
                <w:szCs w:val="21"/>
                <w:lang w:val="en-US" w:eastAsia="zh-CN" w:bidi="ar-SA"/>
              </w:rPr>
              <w:t>次</w:t>
            </w:r>
          </w:p>
        </w:tc>
        <w:tc>
          <w:tcPr>
            <w:tcW w:w="542" w:type="pct"/>
            <w:noWrap w:val="0"/>
            <w:vAlign w:val="center"/>
          </w:tcPr>
          <w:p w14:paraId="673DDBE5">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每场比赛赛前集训10次</w:t>
            </w:r>
          </w:p>
        </w:tc>
      </w:tr>
      <w:tr w14:paraId="4616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39" w:type="pct"/>
            <w:noWrap w:val="0"/>
            <w:vAlign w:val="center"/>
          </w:tcPr>
          <w:p w14:paraId="29E8B6AC">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3</w:t>
            </w:r>
          </w:p>
        </w:tc>
        <w:tc>
          <w:tcPr>
            <w:tcW w:w="888" w:type="pct"/>
            <w:noWrap w:val="0"/>
            <w:vAlign w:val="center"/>
          </w:tcPr>
          <w:p w14:paraId="1D918A5D">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协助主办校内棋类比赛</w:t>
            </w:r>
          </w:p>
        </w:tc>
        <w:tc>
          <w:tcPr>
            <w:tcW w:w="2273" w:type="pct"/>
            <w:noWrap w:val="0"/>
            <w:vAlign w:val="center"/>
          </w:tcPr>
          <w:p w14:paraId="1AC4A187">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协助主办2场校内棋类（国际象棋、围棋）比赛，每场比赛参与学生人数不低于300人。具体服务内容：</w:t>
            </w:r>
          </w:p>
          <w:p w14:paraId="01020C30">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1.比赛策划与组织‌：</w:t>
            </w:r>
          </w:p>
          <w:p w14:paraId="5557B76F">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（1）协助制定比赛方案，包括比赛形式、比赛时间、地点、参赛对象等。</w:t>
            </w:r>
          </w:p>
          <w:p w14:paraId="7FD66B4A">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（2）负责比赛的报名工作，统计参赛人数。</w:t>
            </w:r>
          </w:p>
          <w:p w14:paraId="1ED5727F">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（3）准备比赛所需的棋具、场地布置以及比赛期间的秩序维护。</w:t>
            </w:r>
          </w:p>
          <w:p w14:paraId="0BC5B519">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w:t>
            </w:r>
            <w:r>
              <w:rPr>
                <w:rFonts w:hint="default" w:ascii="宋体" w:hAnsi="宋体" w:eastAsia="宋体" w:cs="宋体"/>
                <w:kern w:val="2"/>
                <w:sz w:val="24"/>
                <w:szCs w:val="21"/>
                <w:lang w:val="en-US" w:eastAsia="zh-CN" w:bidi="ar-SA"/>
              </w:rPr>
              <w:t>‌规则讲解与裁判培训‌：</w:t>
            </w:r>
          </w:p>
          <w:p w14:paraId="21142656">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w:t>
            </w:r>
            <w:r>
              <w:rPr>
                <w:rFonts w:hint="default" w:ascii="宋体" w:hAnsi="宋体" w:eastAsia="宋体" w:cs="宋体"/>
                <w:kern w:val="2"/>
                <w:sz w:val="24"/>
                <w:szCs w:val="21"/>
                <w:lang w:val="en-US" w:eastAsia="zh-CN" w:bidi="ar-SA"/>
              </w:rPr>
              <w:t>在比赛前对参赛学生进行棋类规则的讲解，确保每位参赛者都了解比赛规则。</w:t>
            </w:r>
          </w:p>
          <w:p w14:paraId="6BE703F5">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w:t>
            </w:r>
            <w:r>
              <w:rPr>
                <w:rFonts w:hint="default" w:ascii="宋体" w:hAnsi="宋体" w:eastAsia="宋体" w:cs="宋体"/>
                <w:kern w:val="2"/>
                <w:sz w:val="24"/>
                <w:szCs w:val="21"/>
                <w:lang w:val="en-US" w:eastAsia="zh-CN" w:bidi="ar-SA"/>
              </w:rPr>
              <w:t>对裁判人员进行培训，确保他们熟悉比赛规则，能够公正、准确地执行裁判工作。</w:t>
            </w:r>
          </w:p>
          <w:p w14:paraId="48915440">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3.</w:t>
            </w:r>
            <w:r>
              <w:rPr>
                <w:rFonts w:hint="default" w:ascii="宋体" w:hAnsi="宋体" w:eastAsia="宋体" w:cs="宋体"/>
                <w:kern w:val="2"/>
                <w:sz w:val="24"/>
                <w:szCs w:val="21"/>
                <w:lang w:val="en-US" w:eastAsia="zh-CN" w:bidi="ar-SA"/>
              </w:rPr>
              <w:t>‌比赛宣传与动员‌：</w:t>
            </w:r>
          </w:p>
          <w:p w14:paraId="437B10F3">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w:t>
            </w:r>
            <w:r>
              <w:rPr>
                <w:rFonts w:hint="default" w:ascii="宋体" w:hAnsi="宋体" w:eastAsia="宋体" w:cs="宋体"/>
                <w:kern w:val="2"/>
                <w:sz w:val="24"/>
                <w:szCs w:val="21"/>
                <w:lang w:val="en-US" w:eastAsia="zh-CN" w:bidi="ar-SA"/>
              </w:rPr>
              <w:t>通过校园广播、海报、班级通知等方式，对比赛进行宣传，激发学生的参与热情。</w:t>
            </w:r>
          </w:p>
          <w:p w14:paraId="37798B5E">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w:t>
            </w:r>
            <w:r>
              <w:rPr>
                <w:rFonts w:hint="default" w:ascii="宋体" w:hAnsi="宋体" w:eastAsia="宋体" w:cs="宋体"/>
                <w:kern w:val="2"/>
                <w:sz w:val="24"/>
                <w:szCs w:val="21"/>
                <w:lang w:val="en-US" w:eastAsia="zh-CN" w:bidi="ar-SA"/>
              </w:rPr>
              <w:t>动员学生积极参与比赛，营造浓厚的比赛氛围。</w:t>
            </w:r>
          </w:p>
          <w:p w14:paraId="4337BAC2">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4.</w:t>
            </w:r>
            <w:r>
              <w:rPr>
                <w:rFonts w:hint="default" w:ascii="宋体" w:hAnsi="宋体" w:eastAsia="宋体" w:cs="宋体"/>
                <w:kern w:val="2"/>
                <w:sz w:val="24"/>
                <w:szCs w:val="21"/>
                <w:lang w:val="en-US" w:eastAsia="zh-CN" w:bidi="ar-SA"/>
              </w:rPr>
              <w:t>‌比赛过程管理‌：</w:t>
            </w:r>
          </w:p>
          <w:p w14:paraId="5157A20C">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w:t>
            </w:r>
            <w:r>
              <w:rPr>
                <w:rFonts w:hint="default" w:ascii="宋体" w:hAnsi="宋体" w:eastAsia="宋体" w:cs="宋体"/>
                <w:kern w:val="2"/>
                <w:sz w:val="24"/>
                <w:szCs w:val="21"/>
                <w:lang w:val="en-US" w:eastAsia="zh-CN" w:bidi="ar-SA"/>
              </w:rPr>
              <w:t>在比赛期间，负责比赛过程的监督和管理，确保比赛顺利进行。</w:t>
            </w:r>
          </w:p>
          <w:p w14:paraId="02008B86">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w:t>
            </w:r>
            <w:r>
              <w:rPr>
                <w:rFonts w:hint="default" w:ascii="宋体" w:hAnsi="宋体" w:eastAsia="宋体" w:cs="宋体"/>
                <w:kern w:val="2"/>
                <w:sz w:val="24"/>
                <w:szCs w:val="21"/>
                <w:lang w:val="en-US" w:eastAsia="zh-CN" w:bidi="ar-SA"/>
              </w:rPr>
              <w:t>及时处理比赛中出现的各种问题，如争议、犯规等，确保比赛的公正性和公平性。</w:t>
            </w:r>
          </w:p>
          <w:p w14:paraId="170F742A">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5.</w:t>
            </w:r>
            <w:r>
              <w:rPr>
                <w:rFonts w:hint="default" w:ascii="宋体" w:hAnsi="宋体" w:eastAsia="宋体" w:cs="宋体"/>
                <w:kern w:val="2"/>
                <w:sz w:val="24"/>
                <w:szCs w:val="21"/>
                <w:lang w:val="en-US" w:eastAsia="zh-CN" w:bidi="ar-SA"/>
              </w:rPr>
              <w:t>‌比赛结果公布与奖励‌：</w:t>
            </w:r>
          </w:p>
          <w:p w14:paraId="33B0B128">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w:t>
            </w:r>
            <w:r>
              <w:rPr>
                <w:rFonts w:hint="default" w:ascii="宋体" w:hAnsi="宋体" w:eastAsia="宋体" w:cs="宋体"/>
                <w:kern w:val="2"/>
                <w:sz w:val="24"/>
                <w:szCs w:val="21"/>
                <w:lang w:val="en-US" w:eastAsia="zh-CN" w:bidi="ar-SA"/>
              </w:rPr>
              <w:t>比赛结束后，及时公布比赛结果，对获奖学生进行表彰和奖励。</w:t>
            </w:r>
          </w:p>
        </w:tc>
        <w:tc>
          <w:tcPr>
            <w:tcW w:w="855" w:type="pct"/>
            <w:noWrap w:val="0"/>
            <w:vAlign w:val="center"/>
          </w:tcPr>
          <w:p w14:paraId="3BE03698">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20000元</w:t>
            </w:r>
            <w:r>
              <w:rPr>
                <w:rFonts w:hint="eastAsia" w:hAnsi="宋体" w:eastAsia="宋体" w:cs="宋体"/>
                <w:kern w:val="2"/>
                <w:sz w:val="24"/>
                <w:szCs w:val="21"/>
                <w:lang w:val="en-US" w:eastAsia="zh-CN" w:bidi="ar-SA"/>
              </w:rPr>
              <w:t>/</w:t>
            </w:r>
            <w:r>
              <w:rPr>
                <w:rFonts w:hint="eastAsia" w:ascii="宋体" w:hAnsi="宋体" w:eastAsia="宋体" w:cs="宋体"/>
                <w:kern w:val="2"/>
                <w:sz w:val="24"/>
                <w:szCs w:val="21"/>
                <w:lang w:val="en-US" w:eastAsia="zh-CN" w:bidi="ar-SA"/>
              </w:rPr>
              <w:t>场</w:t>
            </w:r>
          </w:p>
        </w:tc>
        <w:tc>
          <w:tcPr>
            <w:tcW w:w="542" w:type="pct"/>
            <w:noWrap w:val="0"/>
            <w:vAlign w:val="center"/>
          </w:tcPr>
          <w:p w14:paraId="2EFDB432">
            <w:pPr>
              <w:pStyle w:val="11"/>
              <w:keepNext w:val="0"/>
              <w:keepLines w:val="0"/>
              <w:pageBreakBefore w:val="0"/>
              <w:widowControl w:val="0"/>
              <w:tabs>
                <w:tab w:val="left" w:pos="420"/>
                <w:tab w:val="left" w:pos="54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kern w:val="2"/>
                <w:sz w:val="24"/>
                <w:szCs w:val="21"/>
                <w:lang w:val="en-US" w:eastAsia="zh-CN" w:bidi="ar-SA"/>
              </w:rPr>
            </w:pPr>
          </w:p>
        </w:tc>
      </w:tr>
    </w:tbl>
    <w:p w14:paraId="40BBA615">
      <w:pPr>
        <w:numPr>
          <w:ilvl w:val="0"/>
          <w:numId w:val="0"/>
        </w:numPr>
        <w:ind w:leftChars="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（二）服务和人员要求</w:t>
      </w:r>
    </w:p>
    <w:p w14:paraId="19D422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1.根据学校需求，中标人须配合采购人开展国际象棋、围棋特色课程指导服务，邀请专业老师，依据教学周期协助并指导本校教师持续优化课程，以实现 “人人学好棋” 的教育目标。借助专业老师的力量，协助本校教师挖掘具有潜力的棋类拔尖学生，组建校队参加各类高水平比赛。在专业老师的协助下，组织班级的国际象棋和围棋比赛，专业老师将负责赛事筹备以及赛后点评等关键工作。</w:t>
      </w:r>
    </w:p>
    <w:p w14:paraId="007EB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2.为学校提供精确的专业服务人员。资质要求：具有国际象棋、围棋相关资质证书，具有相关专业教育背景，具有棋类相关比赛经验，两年以上相关专业工作经验。遵守师德规范，无失范行为。</w:t>
      </w:r>
    </w:p>
    <w:p w14:paraId="27421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3.建立完善的管理制度，确保相关课程指导服务正常运行。</w:t>
      </w:r>
    </w:p>
    <w:p w14:paraId="14225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（三）项目验收要求</w:t>
      </w:r>
    </w:p>
    <w:p w14:paraId="3C34C9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根据招标文件要求和中标人提供的本项目交付服务承诺进行质量监督和验收，并依据采购人与中标人的协议履行双方责权。</w:t>
      </w:r>
    </w:p>
    <w:p w14:paraId="36BDA28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（四）★其它：</w:t>
      </w:r>
    </w:p>
    <w:p w14:paraId="2D90750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kern w:val="2"/>
          <w:sz w:val="24"/>
          <w:szCs w:val="21"/>
          <w:u w:val="single"/>
          <w:lang w:val="en-US" w:eastAsia="zh-CN" w:bidi="ar-SA"/>
        </w:rPr>
      </w:pPr>
      <w:r>
        <w:rPr>
          <w:rFonts w:hint="eastAsia" w:ascii="宋体" w:hAnsi="宋体" w:eastAsia="宋体" w:cs="宋体"/>
          <w:b/>
          <w:bCs/>
          <w:kern w:val="2"/>
          <w:sz w:val="24"/>
          <w:szCs w:val="21"/>
          <w:u w:val="single"/>
          <w:lang w:val="en-US" w:eastAsia="zh-CN" w:bidi="ar-SA"/>
        </w:rPr>
        <w:t>中标人对本项目履约的人员人身安全负全部责任。</w:t>
      </w:r>
    </w:p>
    <w:p w14:paraId="334347B1">
      <w:pPr>
        <w:pStyle w:val="32"/>
        <w:bidi w:val="0"/>
        <w:rPr>
          <w:rFonts w:hint="eastAsia" w:ascii="宋体" w:hAnsi="宋体" w:eastAsia="宋体" w:cs="宋体"/>
          <w:b/>
          <w:bCs/>
        </w:rPr>
      </w:pPr>
    </w:p>
    <w:p w14:paraId="499A5862">
      <w:pPr>
        <w:rPr>
          <w:rFonts w:hint="eastAsia"/>
        </w:rPr>
      </w:pPr>
      <w:r>
        <w:rPr>
          <w:rFonts w:hint="eastAsia"/>
        </w:rPr>
        <w:br w:type="page"/>
      </w:r>
    </w:p>
    <w:p w14:paraId="752B5DEC">
      <w:pPr>
        <w:pStyle w:val="30"/>
        <w:bidi w:val="0"/>
        <w:rPr>
          <w:rFonts w:hint="eastAsia"/>
        </w:rPr>
      </w:pPr>
      <w:r>
        <w:rPr>
          <w:rFonts w:hint="eastAsia"/>
        </w:rPr>
        <w:t>第三章  投标文件格式</w:t>
      </w:r>
    </w:p>
    <w:p w14:paraId="1BBF1A5A">
      <w:pPr>
        <w:pStyle w:val="32"/>
        <w:bidi w:val="0"/>
        <w:rPr>
          <w:rFonts w:hint="eastAsia"/>
        </w:rPr>
      </w:pPr>
      <w:r>
        <w:rPr>
          <w:rFonts w:hint="eastAsia"/>
        </w:rPr>
        <w:t>（温馨提示：投标人必须按本章规定的格式编制投标文件，否则作废标处理）</w:t>
      </w:r>
    </w:p>
    <w:p w14:paraId="4EE085DE">
      <w:pPr>
        <w:pStyle w:val="32"/>
        <w:bidi w:val="0"/>
        <w:rPr>
          <w:rFonts w:hint="eastAsia"/>
        </w:rPr>
      </w:pPr>
    </w:p>
    <w:p w14:paraId="0D62ACAA">
      <w:pPr>
        <w:pStyle w:val="32"/>
        <w:bidi w:val="0"/>
      </w:pPr>
      <w:r>
        <w:rPr>
          <w:rFonts w:hint="eastAsia"/>
        </w:rPr>
        <w:t>投标文件组成：</w:t>
      </w:r>
    </w:p>
    <w:p w14:paraId="5356461D">
      <w:pPr>
        <w:pStyle w:val="32"/>
        <w:bidi w:val="0"/>
        <w:rPr>
          <w:rFonts w:hint="eastAsia"/>
        </w:rPr>
      </w:pPr>
      <w:r>
        <w:rPr>
          <w:rFonts w:hint="eastAsia"/>
        </w:rPr>
        <w:t>目录</w:t>
      </w:r>
    </w:p>
    <w:p w14:paraId="58903047">
      <w:pPr>
        <w:pStyle w:val="32"/>
        <w:bidi w:val="0"/>
      </w:pPr>
      <w:r>
        <w:rPr>
          <w:rFonts w:hint="eastAsia"/>
        </w:rPr>
        <w:t>投标</w:t>
      </w:r>
      <w:r>
        <w:t>一览表</w:t>
      </w:r>
    </w:p>
    <w:p w14:paraId="2E98FEA4">
      <w:pPr>
        <w:pStyle w:val="32"/>
        <w:bidi w:val="0"/>
        <w:rPr>
          <w:rFonts w:hint="eastAsia"/>
        </w:rPr>
      </w:pPr>
      <w:r>
        <w:rPr>
          <w:rFonts w:hint="eastAsia"/>
        </w:rPr>
        <w:t>1、</w:t>
      </w:r>
      <w:r>
        <w:t>评标指引表</w:t>
      </w:r>
    </w:p>
    <w:p w14:paraId="3E6DB42B">
      <w:pPr>
        <w:pStyle w:val="32"/>
        <w:bidi w:val="0"/>
      </w:pPr>
      <w:r>
        <w:rPr>
          <w:rFonts w:hint="eastAsia"/>
        </w:rPr>
        <w:t>2、法定代表人证明书</w:t>
      </w:r>
    </w:p>
    <w:p w14:paraId="11A5A041">
      <w:pPr>
        <w:pStyle w:val="32"/>
        <w:bidi w:val="0"/>
      </w:pPr>
      <w:r>
        <w:rPr>
          <w:rFonts w:hint="eastAsia"/>
        </w:rPr>
        <w:t>3、投标文件签署授权委托书</w:t>
      </w:r>
    </w:p>
    <w:p w14:paraId="1A018DCB">
      <w:pPr>
        <w:pStyle w:val="32"/>
        <w:bidi w:val="0"/>
      </w:pPr>
      <w:r>
        <w:rPr>
          <w:rFonts w:hint="eastAsia"/>
        </w:rPr>
        <w:t>4、投标承诺函</w:t>
      </w:r>
    </w:p>
    <w:p w14:paraId="48A976B8">
      <w:pPr>
        <w:pStyle w:val="32"/>
        <w:bidi w:val="0"/>
      </w:pPr>
      <w:r>
        <w:rPr>
          <w:rFonts w:hint="eastAsia"/>
        </w:rPr>
        <w:t>5、投标人情况介绍</w:t>
      </w:r>
    </w:p>
    <w:p w14:paraId="283C3FBF">
      <w:pPr>
        <w:pStyle w:val="32"/>
        <w:bidi w:val="0"/>
      </w:pPr>
      <w:r>
        <w:rPr>
          <w:rFonts w:hint="eastAsia"/>
        </w:rPr>
        <w:t>（1）供应商资格证明文件</w:t>
      </w:r>
    </w:p>
    <w:p w14:paraId="2A664021">
      <w:pPr>
        <w:pStyle w:val="32"/>
        <w:bidi w:val="0"/>
      </w:pPr>
      <w:r>
        <w:rPr>
          <w:rFonts w:hint="eastAsia"/>
        </w:rPr>
        <w:t>（2）企业</w:t>
      </w:r>
      <w:r>
        <w:t>荣誉</w:t>
      </w:r>
    </w:p>
    <w:p w14:paraId="2FB6FF3E">
      <w:pPr>
        <w:pStyle w:val="32"/>
        <w:bidi w:val="0"/>
      </w:pPr>
      <w:r>
        <w:rPr>
          <w:rFonts w:hint="eastAsia"/>
        </w:rPr>
        <w:t>（3）</w:t>
      </w:r>
      <w:r>
        <w:t>同类</w:t>
      </w:r>
      <w:r>
        <w:rPr>
          <w:rFonts w:hint="eastAsia"/>
        </w:rPr>
        <w:t>项目</w:t>
      </w:r>
      <w:r>
        <w:t>业绩</w:t>
      </w:r>
    </w:p>
    <w:p w14:paraId="1A6AAB6B">
      <w:pPr>
        <w:pStyle w:val="32"/>
        <w:bidi w:val="0"/>
      </w:pPr>
      <w:r>
        <w:rPr>
          <w:rFonts w:hint="eastAsia"/>
        </w:rPr>
        <w:t>6、其它需</w:t>
      </w:r>
      <w:r>
        <w:t>提供的</w:t>
      </w:r>
      <w:r>
        <w:rPr>
          <w:rFonts w:hint="eastAsia"/>
        </w:rPr>
        <w:t>材料</w:t>
      </w:r>
    </w:p>
    <w:p w14:paraId="5DD55600">
      <w:pPr>
        <w:pStyle w:val="32"/>
        <w:bidi w:val="0"/>
      </w:pPr>
      <w:r>
        <w:rPr>
          <w:rFonts w:hint="eastAsia"/>
        </w:rPr>
        <w:t>7、商务需求偏离表</w:t>
      </w:r>
    </w:p>
    <w:p w14:paraId="5C5116B7">
      <w:pPr>
        <w:pStyle w:val="32"/>
        <w:bidi w:val="0"/>
      </w:pPr>
      <w:r>
        <w:rPr>
          <w:rFonts w:hint="eastAsia"/>
        </w:rPr>
        <w:t>8、技术规格偏离表</w:t>
      </w:r>
    </w:p>
    <w:p w14:paraId="2DE146B8">
      <w:pPr>
        <w:pStyle w:val="32"/>
        <w:bidi w:val="0"/>
        <w:rPr>
          <w:rFonts w:hint="eastAsia"/>
        </w:rPr>
      </w:pPr>
      <w:r>
        <w:rPr>
          <w:rFonts w:hint="eastAsia"/>
        </w:rPr>
        <w:t>9、项目实施方案</w:t>
      </w:r>
    </w:p>
    <w:p w14:paraId="3662CB53">
      <w:pPr>
        <w:rPr>
          <w:rFonts w:hint="eastAsia" w:ascii="宋体" w:hAnsi="宋体"/>
          <w:sz w:val="24"/>
        </w:rPr>
      </w:pPr>
    </w:p>
    <w:p w14:paraId="071EF7C3">
      <w:pPr>
        <w:rPr>
          <w:rFonts w:hint="eastAsia" w:ascii="宋体" w:hAnsi="宋体"/>
          <w:sz w:val="24"/>
        </w:rPr>
      </w:pPr>
    </w:p>
    <w:p w14:paraId="1A0E2F91">
      <w:pPr>
        <w:rPr>
          <w:rFonts w:hint="eastAsia" w:ascii="宋体" w:hAnsi="宋体"/>
          <w:b/>
          <w:sz w:val="28"/>
          <w:szCs w:val="28"/>
        </w:rPr>
      </w:pPr>
      <w:r>
        <w:rPr>
          <w:rFonts w:hint="eastAsia" w:ascii="宋体" w:hAnsi="宋体"/>
          <w:b/>
          <w:sz w:val="28"/>
          <w:szCs w:val="28"/>
        </w:rPr>
        <w:br w:type="page"/>
      </w:r>
    </w:p>
    <w:p w14:paraId="4A13A7B1">
      <w:pPr>
        <w:pStyle w:val="8"/>
        <w:bidi w:val="0"/>
        <w:rPr>
          <w:rFonts w:hint="eastAsia"/>
          <w:sz w:val="28"/>
          <w:szCs w:val="28"/>
        </w:rPr>
      </w:pPr>
      <w:r>
        <w:rPr>
          <w:rFonts w:hint="eastAsia"/>
          <w:sz w:val="28"/>
          <w:szCs w:val="28"/>
        </w:rPr>
        <w:t>投标文件格式：</w:t>
      </w:r>
    </w:p>
    <w:p w14:paraId="6F14FF73">
      <w:pPr>
        <w:rPr>
          <w:kern w:val="0"/>
        </w:rPr>
      </w:pPr>
    </w:p>
    <w:p w14:paraId="1398C9EE">
      <w:pPr>
        <w:pStyle w:val="8"/>
        <w:bidi w:val="0"/>
        <w:jc w:val="center"/>
        <w:rPr>
          <w:sz w:val="28"/>
          <w:szCs w:val="28"/>
        </w:rPr>
      </w:pPr>
      <w:r>
        <w:rPr>
          <w:rFonts w:hint="eastAsia"/>
          <w:sz w:val="28"/>
          <w:szCs w:val="28"/>
        </w:rPr>
        <w:t>开标一览表</w:t>
      </w:r>
    </w:p>
    <w:p w14:paraId="67875958">
      <w:pPr>
        <w:jc w:val="right"/>
        <w:rPr>
          <w:bCs/>
          <w:snapToGrid w:val="0"/>
          <w:color w:val="000000"/>
          <w:kern w:val="0"/>
          <w:szCs w:val="22"/>
        </w:rPr>
      </w:pPr>
      <w:r>
        <w:rPr>
          <w:rFonts w:hint="eastAsia"/>
          <w:bCs/>
          <w:snapToGrid w:val="0"/>
          <w:color w:val="000000"/>
          <w:kern w:val="0"/>
          <w:szCs w:val="22"/>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77"/>
        <w:gridCol w:w="2926"/>
        <w:gridCol w:w="1560"/>
      </w:tblGrid>
      <w:tr w14:paraId="1E595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122" w:type="dxa"/>
            <w:tcBorders>
              <w:top w:val="double" w:color="auto" w:sz="4" w:space="0"/>
              <w:bottom w:val="single" w:color="auto" w:sz="4" w:space="0"/>
            </w:tcBorders>
            <w:vAlign w:val="center"/>
          </w:tcPr>
          <w:p w14:paraId="4E7B736A">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7107794E">
            <w:pPr>
              <w:jc w:val="center"/>
              <w:rPr>
                <w:snapToGrid w:val="0"/>
                <w:color w:val="000000"/>
                <w:kern w:val="0"/>
                <w:szCs w:val="22"/>
              </w:rPr>
            </w:pPr>
            <w:r>
              <w:rPr>
                <w:rFonts w:hint="eastAsia"/>
                <w:snapToGrid w:val="0"/>
                <w:color w:val="000000"/>
                <w:kern w:val="0"/>
                <w:szCs w:val="22"/>
              </w:rPr>
              <w:t>项目名称</w:t>
            </w:r>
          </w:p>
        </w:tc>
        <w:tc>
          <w:tcPr>
            <w:tcW w:w="2926" w:type="dxa"/>
            <w:tcBorders>
              <w:top w:val="double" w:color="auto" w:sz="4" w:space="0"/>
              <w:bottom w:val="single" w:color="auto" w:sz="4" w:space="0"/>
            </w:tcBorders>
            <w:vAlign w:val="center"/>
          </w:tcPr>
          <w:p w14:paraId="46C59055">
            <w:pPr>
              <w:jc w:val="center"/>
              <w:rPr>
                <w:snapToGrid w:val="0"/>
                <w:color w:val="000000"/>
                <w:kern w:val="0"/>
                <w:szCs w:val="22"/>
              </w:rPr>
            </w:pPr>
            <w:r>
              <w:rPr>
                <w:rFonts w:hint="eastAsia"/>
                <w:snapToGrid w:val="0"/>
                <w:color w:val="000000"/>
                <w:kern w:val="0"/>
                <w:szCs w:val="22"/>
              </w:rPr>
              <w:t>投标报价（人民币：</w:t>
            </w:r>
            <w:r>
              <w:rPr>
                <w:snapToGrid w:val="0"/>
                <w:color w:val="000000"/>
                <w:kern w:val="0"/>
                <w:szCs w:val="22"/>
              </w:rPr>
              <w:t>元</w:t>
            </w:r>
            <w:r>
              <w:rPr>
                <w:rFonts w:hint="eastAsia"/>
                <w:snapToGrid w:val="0"/>
                <w:color w:val="000000"/>
                <w:kern w:val="0"/>
                <w:szCs w:val="22"/>
              </w:rPr>
              <w:t>）</w:t>
            </w:r>
          </w:p>
        </w:tc>
        <w:tc>
          <w:tcPr>
            <w:tcW w:w="1560" w:type="dxa"/>
            <w:tcBorders>
              <w:top w:val="double" w:color="auto" w:sz="4" w:space="0"/>
              <w:bottom w:val="single" w:color="auto" w:sz="4" w:space="0"/>
            </w:tcBorders>
            <w:vAlign w:val="center"/>
          </w:tcPr>
          <w:p w14:paraId="243EF568">
            <w:pPr>
              <w:jc w:val="center"/>
              <w:rPr>
                <w:snapToGrid w:val="0"/>
                <w:color w:val="000000"/>
                <w:kern w:val="0"/>
                <w:szCs w:val="22"/>
              </w:rPr>
            </w:pPr>
            <w:r>
              <w:rPr>
                <w:rFonts w:hint="eastAsia"/>
                <w:snapToGrid w:val="0"/>
                <w:color w:val="000000"/>
                <w:kern w:val="0"/>
                <w:szCs w:val="22"/>
              </w:rPr>
              <w:t>备注</w:t>
            </w:r>
          </w:p>
        </w:tc>
      </w:tr>
      <w:tr w14:paraId="0AEB0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2122" w:type="dxa"/>
            <w:tcBorders>
              <w:top w:val="single" w:color="auto" w:sz="4" w:space="0"/>
            </w:tcBorders>
            <w:vAlign w:val="center"/>
          </w:tcPr>
          <w:p w14:paraId="64BE9DE9">
            <w:pPr>
              <w:adjustRightInd w:val="0"/>
              <w:snapToGrid w:val="0"/>
              <w:rPr>
                <w:snapToGrid w:val="0"/>
                <w:color w:val="000000"/>
                <w:kern w:val="0"/>
                <w:szCs w:val="22"/>
              </w:rPr>
            </w:pPr>
          </w:p>
        </w:tc>
        <w:tc>
          <w:tcPr>
            <w:tcW w:w="1577" w:type="dxa"/>
            <w:tcBorders>
              <w:top w:val="single" w:color="auto" w:sz="4" w:space="0"/>
            </w:tcBorders>
            <w:vAlign w:val="center"/>
          </w:tcPr>
          <w:p w14:paraId="7FBCE4EF">
            <w:pPr>
              <w:rPr>
                <w:snapToGrid w:val="0"/>
                <w:color w:val="000000"/>
                <w:kern w:val="0"/>
                <w:szCs w:val="22"/>
                <w:u w:val="single"/>
              </w:rPr>
            </w:pPr>
          </w:p>
        </w:tc>
        <w:tc>
          <w:tcPr>
            <w:tcW w:w="2926" w:type="dxa"/>
            <w:tcBorders>
              <w:top w:val="single" w:color="auto" w:sz="4" w:space="0"/>
            </w:tcBorders>
            <w:vAlign w:val="center"/>
          </w:tcPr>
          <w:p w14:paraId="0CA7973E">
            <w:pPr>
              <w:rPr>
                <w:rFonts w:hint="eastAsia" w:ascii="宋体" w:hAnsi="宋体"/>
                <w:color w:val="FF0000"/>
                <w:szCs w:val="21"/>
              </w:rPr>
            </w:pPr>
          </w:p>
        </w:tc>
        <w:tc>
          <w:tcPr>
            <w:tcW w:w="1560" w:type="dxa"/>
            <w:tcBorders>
              <w:top w:val="single" w:color="auto" w:sz="4" w:space="0"/>
            </w:tcBorders>
            <w:vAlign w:val="center"/>
          </w:tcPr>
          <w:p w14:paraId="1461E717">
            <w:pPr>
              <w:rPr>
                <w:snapToGrid w:val="0"/>
                <w:color w:val="000000"/>
                <w:kern w:val="0"/>
                <w:szCs w:val="22"/>
              </w:rPr>
            </w:pPr>
            <w:r>
              <w:rPr>
                <w:rFonts w:hint="eastAsia" w:asciiTheme="minorEastAsia" w:hAnsiTheme="minorEastAsia" w:eastAsiaTheme="minorEastAsia" w:cstheme="minorEastAsia"/>
                <w:b w:val="0"/>
                <w:bCs/>
                <w:lang w:val="en-US" w:eastAsia="zh-CN"/>
              </w:rPr>
              <w:t>需对人均费、讲师费进行分项报价</w:t>
            </w:r>
          </w:p>
        </w:tc>
      </w:tr>
    </w:tbl>
    <w:p w14:paraId="7692B151">
      <w:pPr>
        <w:rPr>
          <w:snapToGrid w:val="0"/>
          <w:color w:val="000000"/>
          <w:kern w:val="0"/>
          <w:szCs w:val="22"/>
        </w:rPr>
      </w:pPr>
    </w:p>
    <w:p w14:paraId="74A95EB8">
      <w:pPr>
        <w:pStyle w:val="8"/>
        <w:bidi w:val="0"/>
      </w:pPr>
      <w:r>
        <w:rPr>
          <w:rFonts w:hint="eastAsia"/>
        </w:rPr>
        <w:t>注：</w:t>
      </w:r>
    </w:p>
    <w:p w14:paraId="20A3A112">
      <w:pPr>
        <w:pStyle w:val="8"/>
        <w:bidi w:val="0"/>
        <w:ind w:firstLine="482" w:firstLineChars="200"/>
      </w:pPr>
      <w:r>
        <w:rPr>
          <w:rFonts w:hint="eastAsia"/>
        </w:rPr>
        <w:t>开标一览表和投标文件（含正本、副本和</w:t>
      </w:r>
      <w:r>
        <w:t>光盘</w:t>
      </w:r>
      <w:r>
        <w:rPr>
          <w:rFonts w:hint="eastAsia"/>
        </w:rPr>
        <w:t>）应分开独立密封包装。</w:t>
      </w:r>
      <w:r>
        <w:rPr>
          <w:rFonts w:hint="eastAsia"/>
          <w:highlight w:val="yellow"/>
        </w:rPr>
        <w:t>开标一览表未按规定密封、签字、盖章将导致废标。</w:t>
      </w:r>
    </w:p>
    <w:p w14:paraId="4066FC7E">
      <w:pPr>
        <w:snapToGrid w:val="0"/>
        <w:ind w:firstLine="411" w:firstLineChars="196"/>
        <w:rPr>
          <w:rFonts w:hint="eastAsia" w:ascii="宋体" w:hAnsi="宋体"/>
          <w:szCs w:val="21"/>
        </w:rPr>
      </w:pPr>
    </w:p>
    <w:p w14:paraId="49F13627">
      <w:pPr>
        <w:ind w:firstLine="420"/>
        <w:rPr>
          <w:szCs w:val="22"/>
        </w:rPr>
      </w:pPr>
    </w:p>
    <w:p w14:paraId="58E2F356">
      <w:pPr>
        <w:pStyle w:val="32"/>
        <w:bidi w:val="0"/>
        <w:jc w:val="center"/>
        <w:rPr>
          <w:rFonts w:hint="eastAsia"/>
        </w:rPr>
      </w:pPr>
    </w:p>
    <w:p w14:paraId="45B761D7">
      <w:pPr>
        <w:pStyle w:val="32"/>
        <w:bidi w:val="0"/>
        <w:jc w:val="center"/>
      </w:pPr>
      <w:r>
        <w:rPr>
          <w:rFonts w:hint="eastAsia"/>
        </w:rPr>
        <w:t>法定代表人或被授权人签名：</w:t>
      </w:r>
    </w:p>
    <w:p w14:paraId="29C84A6C">
      <w:pPr>
        <w:pStyle w:val="32"/>
        <w:bidi w:val="0"/>
        <w:jc w:val="center"/>
      </w:pPr>
      <w:r>
        <w:rPr>
          <w:rFonts w:hint="eastAsia"/>
          <w:lang w:val="en-US" w:eastAsia="zh-CN"/>
        </w:rPr>
        <w:t xml:space="preserve">            </w:t>
      </w:r>
      <w:r>
        <w:rPr>
          <w:rFonts w:hint="eastAsia"/>
        </w:rPr>
        <w:t>投标单位公章：</w:t>
      </w:r>
    </w:p>
    <w:p w14:paraId="03DBEBE7">
      <w:pPr>
        <w:ind w:right="2100" w:rightChars="1000"/>
        <w:jc w:val="right"/>
        <w:rPr>
          <w:snapToGrid w:val="0"/>
          <w:kern w:val="0"/>
          <w:szCs w:val="22"/>
        </w:rPr>
      </w:pPr>
    </w:p>
    <w:p w14:paraId="26F5A827">
      <w:pPr>
        <w:ind w:right="2100" w:rightChars="1000"/>
        <w:jc w:val="right"/>
        <w:rPr>
          <w:snapToGrid w:val="0"/>
          <w:kern w:val="0"/>
          <w:szCs w:val="22"/>
        </w:rPr>
      </w:pPr>
    </w:p>
    <w:p w14:paraId="3940B297">
      <w:pPr>
        <w:ind w:right="2100" w:rightChars="1000"/>
        <w:jc w:val="right"/>
        <w:rPr>
          <w:snapToGrid w:val="0"/>
          <w:kern w:val="0"/>
          <w:szCs w:val="22"/>
        </w:rPr>
      </w:pPr>
    </w:p>
    <w:p w14:paraId="02101D35">
      <w:pPr>
        <w:ind w:right="2100" w:rightChars="1000"/>
        <w:jc w:val="right"/>
        <w:rPr>
          <w:snapToGrid w:val="0"/>
          <w:kern w:val="0"/>
          <w:szCs w:val="22"/>
        </w:rPr>
      </w:pPr>
    </w:p>
    <w:p w14:paraId="3F3D1F45">
      <w:pPr>
        <w:ind w:right="2100" w:rightChars="1000"/>
        <w:jc w:val="right"/>
        <w:rPr>
          <w:snapToGrid w:val="0"/>
          <w:kern w:val="0"/>
          <w:szCs w:val="22"/>
        </w:rPr>
      </w:pPr>
    </w:p>
    <w:p w14:paraId="26E56992">
      <w:pPr>
        <w:ind w:right="2100" w:rightChars="1000"/>
        <w:jc w:val="right"/>
        <w:rPr>
          <w:snapToGrid w:val="0"/>
          <w:kern w:val="0"/>
          <w:szCs w:val="22"/>
        </w:rPr>
      </w:pPr>
    </w:p>
    <w:p w14:paraId="4A0FC5CE">
      <w:pPr>
        <w:ind w:right="2100" w:rightChars="1000"/>
        <w:jc w:val="right"/>
        <w:rPr>
          <w:snapToGrid w:val="0"/>
          <w:kern w:val="0"/>
          <w:szCs w:val="22"/>
        </w:rPr>
      </w:pPr>
    </w:p>
    <w:p w14:paraId="5A24396A">
      <w:pPr>
        <w:ind w:right="2100" w:rightChars="1000"/>
        <w:jc w:val="right"/>
        <w:rPr>
          <w:snapToGrid w:val="0"/>
          <w:kern w:val="0"/>
          <w:szCs w:val="22"/>
        </w:rPr>
      </w:pPr>
    </w:p>
    <w:p w14:paraId="3ABB7F95">
      <w:pPr>
        <w:ind w:right="2100" w:rightChars="1000"/>
        <w:jc w:val="right"/>
        <w:rPr>
          <w:snapToGrid w:val="0"/>
          <w:kern w:val="0"/>
          <w:szCs w:val="22"/>
        </w:rPr>
      </w:pPr>
    </w:p>
    <w:p w14:paraId="461A5C6F">
      <w:pPr>
        <w:ind w:right="2100" w:rightChars="1000"/>
        <w:jc w:val="right"/>
        <w:rPr>
          <w:snapToGrid w:val="0"/>
          <w:kern w:val="0"/>
          <w:szCs w:val="22"/>
        </w:rPr>
      </w:pPr>
    </w:p>
    <w:p w14:paraId="7C58D7FA">
      <w:pPr>
        <w:ind w:right="2100" w:rightChars="1000"/>
        <w:jc w:val="right"/>
        <w:rPr>
          <w:snapToGrid w:val="0"/>
          <w:kern w:val="0"/>
          <w:szCs w:val="22"/>
        </w:rPr>
      </w:pPr>
    </w:p>
    <w:p w14:paraId="776280DC">
      <w:pPr>
        <w:ind w:right="2100" w:rightChars="1000"/>
        <w:jc w:val="right"/>
        <w:rPr>
          <w:snapToGrid w:val="0"/>
          <w:kern w:val="0"/>
          <w:szCs w:val="22"/>
        </w:rPr>
      </w:pPr>
    </w:p>
    <w:p w14:paraId="18F67F9F">
      <w:pPr>
        <w:ind w:right="2100" w:rightChars="1000"/>
        <w:jc w:val="right"/>
        <w:rPr>
          <w:snapToGrid w:val="0"/>
          <w:kern w:val="0"/>
          <w:szCs w:val="22"/>
        </w:rPr>
      </w:pPr>
    </w:p>
    <w:p w14:paraId="438AA870">
      <w:pPr>
        <w:ind w:right="2100" w:rightChars="1000"/>
        <w:jc w:val="right"/>
        <w:rPr>
          <w:snapToGrid w:val="0"/>
          <w:kern w:val="0"/>
          <w:szCs w:val="22"/>
        </w:rPr>
      </w:pPr>
    </w:p>
    <w:p w14:paraId="396CBAF0">
      <w:pPr>
        <w:ind w:right="2100" w:rightChars="1000"/>
        <w:jc w:val="right"/>
        <w:rPr>
          <w:snapToGrid w:val="0"/>
          <w:kern w:val="0"/>
          <w:szCs w:val="22"/>
        </w:rPr>
      </w:pPr>
    </w:p>
    <w:p w14:paraId="1B4C5265">
      <w:pPr>
        <w:ind w:right="2100" w:rightChars="1000"/>
        <w:jc w:val="right"/>
        <w:rPr>
          <w:snapToGrid w:val="0"/>
          <w:kern w:val="0"/>
          <w:szCs w:val="22"/>
        </w:rPr>
      </w:pPr>
    </w:p>
    <w:p w14:paraId="5A01B1ED">
      <w:pPr>
        <w:ind w:right="2100" w:rightChars="1000"/>
        <w:jc w:val="right"/>
        <w:rPr>
          <w:snapToGrid w:val="0"/>
          <w:kern w:val="0"/>
          <w:szCs w:val="22"/>
        </w:rPr>
      </w:pPr>
    </w:p>
    <w:p w14:paraId="22A015BA">
      <w:pPr>
        <w:spacing w:before="260" w:after="260"/>
        <w:jc w:val="both"/>
        <w:outlineLvl w:val="2"/>
        <w:rPr>
          <w:rFonts w:hint="eastAsia" w:ascii="黑体" w:hAnsi="宋体" w:eastAsia="黑体"/>
          <w:b/>
          <w:kern w:val="0"/>
          <w:szCs w:val="28"/>
        </w:rPr>
      </w:pPr>
    </w:p>
    <w:p w14:paraId="08E0C142">
      <w:pPr>
        <w:pStyle w:val="30"/>
        <w:bidi w:val="0"/>
        <w:rPr>
          <w:rFonts w:hint="eastAsia"/>
        </w:rPr>
      </w:pPr>
      <w:r>
        <w:rPr>
          <w:rFonts w:hint="eastAsia"/>
        </w:rPr>
        <w:t>一、评标指引表</w:t>
      </w:r>
    </w:p>
    <w:tbl>
      <w:tblPr>
        <w:tblStyle w:val="1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590"/>
        <w:gridCol w:w="2068"/>
        <w:gridCol w:w="1422"/>
        <w:gridCol w:w="144"/>
        <w:gridCol w:w="1214"/>
      </w:tblGrid>
      <w:tr w14:paraId="34A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3162C1A4">
            <w:pPr>
              <w:pStyle w:val="32"/>
              <w:bidi w:val="0"/>
              <w:jc w:val="center"/>
              <w:rPr>
                <w:color w:val="000000"/>
                <w:szCs w:val="22"/>
              </w:rPr>
            </w:pPr>
            <w:r>
              <w:rPr>
                <w:rFonts w:hint="eastAsia"/>
              </w:rPr>
              <w:t>一、资格性审查指引</w:t>
            </w:r>
          </w:p>
        </w:tc>
      </w:tr>
      <w:tr w14:paraId="7F9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3282ACB6">
            <w:pPr>
              <w:bidi w:val="0"/>
              <w:jc w:val="center"/>
            </w:pPr>
            <w:r>
              <w:rPr>
                <w:rFonts w:hint="eastAsia"/>
              </w:rPr>
              <w:t>序号</w:t>
            </w:r>
          </w:p>
        </w:tc>
        <w:tc>
          <w:tcPr>
            <w:tcW w:w="3590" w:type="dxa"/>
            <w:vAlign w:val="center"/>
          </w:tcPr>
          <w:p w14:paraId="5A28858D">
            <w:pPr>
              <w:bidi w:val="0"/>
              <w:jc w:val="center"/>
            </w:pPr>
            <w:r>
              <w:rPr>
                <w:rFonts w:hint="eastAsia"/>
              </w:rPr>
              <w:t>资格性检查项目</w:t>
            </w:r>
          </w:p>
        </w:tc>
        <w:tc>
          <w:tcPr>
            <w:tcW w:w="3490" w:type="dxa"/>
            <w:gridSpan w:val="2"/>
            <w:vAlign w:val="center"/>
          </w:tcPr>
          <w:p w14:paraId="5F985E58">
            <w:pPr>
              <w:bidi w:val="0"/>
              <w:jc w:val="center"/>
            </w:pPr>
            <w:r>
              <w:rPr>
                <w:rFonts w:hint="eastAsia"/>
              </w:rPr>
              <w:t>证明文件</w:t>
            </w:r>
          </w:p>
        </w:tc>
        <w:tc>
          <w:tcPr>
            <w:tcW w:w="1358" w:type="dxa"/>
            <w:gridSpan w:val="2"/>
            <w:vAlign w:val="center"/>
          </w:tcPr>
          <w:p w14:paraId="736833ED">
            <w:pPr>
              <w:bidi w:val="0"/>
              <w:jc w:val="center"/>
            </w:pPr>
            <w:r>
              <w:rPr>
                <w:rFonts w:hint="eastAsia"/>
              </w:rPr>
              <w:t>起止页码</w:t>
            </w:r>
          </w:p>
        </w:tc>
      </w:tr>
      <w:tr w14:paraId="5DC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88" w:type="dxa"/>
            <w:vMerge w:val="restart"/>
          </w:tcPr>
          <w:p w14:paraId="457FA976">
            <w:pPr>
              <w:jc w:val="center"/>
              <w:rPr>
                <w:b/>
                <w:color w:val="000000"/>
                <w:szCs w:val="22"/>
              </w:rPr>
            </w:pPr>
            <w:r>
              <w:rPr>
                <w:rFonts w:hint="eastAsia"/>
                <w:b/>
                <w:bCs/>
                <w:color w:val="000000"/>
                <w:szCs w:val="22"/>
              </w:rPr>
              <w:t>1</w:t>
            </w:r>
          </w:p>
        </w:tc>
        <w:tc>
          <w:tcPr>
            <w:tcW w:w="3590" w:type="dxa"/>
            <w:vMerge w:val="restart"/>
            <w:vAlign w:val="center"/>
          </w:tcPr>
          <w:p w14:paraId="4D94FDBE">
            <w:pPr>
              <w:jc w:val="left"/>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67D72EBF">
            <w:pPr>
              <w:jc w:val="center"/>
              <w:rPr>
                <w:color w:val="000000"/>
                <w:szCs w:val="22"/>
              </w:rPr>
            </w:pPr>
          </w:p>
        </w:tc>
        <w:tc>
          <w:tcPr>
            <w:tcW w:w="1358" w:type="dxa"/>
            <w:gridSpan w:val="2"/>
            <w:vAlign w:val="center"/>
          </w:tcPr>
          <w:p w14:paraId="45295597">
            <w:pPr>
              <w:jc w:val="center"/>
              <w:rPr>
                <w:b/>
                <w:color w:val="000000"/>
                <w:szCs w:val="22"/>
              </w:rPr>
            </w:pPr>
          </w:p>
        </w:tc>
      </w:tr>
      <w:tr w14:paraId="4DDA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76223B6E">
            <w:pPr>
              <w:jc w:val="center"/>
              <w:rPr>
                <w:b/>
                <w:color w:val="000000"/>
                <w:szCs w:val="22"/>
              </w:rPr>
            </w:pPr>
          </w:p>
        </w:tc>
        <w:tc>
          <w:tcPr>
            <w:tcW w:w="3590" w:type="dxa"/>
            <w:vMerge w:val="continue"/>
            <w:vAlign w:val="center"/>
          </w:tcPr>
          <w:p w14:paraId="1A4EDF8D">
            <w:pPr>
              <w:jc w:val="center"/>
              <w:rPr>
                <w:color w:val="000000"/>
                <w:szCs w:val="22"/>
              </w:rPr>
            </w:pPr>
          </w:p>
        </w:tc>
        <w:tc>
          <w:tcPr>
            <w:tcW w:w="3490" w:type="dxa"/>
            <w:gridSpan w:val="2"/>
            <w:vAlign w:val="center"/>
          </w:tcPr>
          <w:p w14:paraId="5EE2EFF9">
            <w:pPr>
              <w:jc w:val="center"/>
              <w:rPr>
                <w:color w:val="000000"/>
                <w:szCs w:val="22"/>
              </w:rPr>
            </w:pPr>
          </w:p>
        </w:tc>
        <w:tc>
          <w:tcPr>
            <w:tcW w:w="1358" w:type="dxa"/>
            <w:gridSpan w:val="2"/>
            <w:vAlign w:val="center"/>
          </w:tcPr>
          <w:p w14:paraId="431D15CC">
            <w:pPr>
              <w:jc w:val="center"/>
              <w:rPr>
                <w:b/>
                <w:color w:val="000000"/>
                <w:szCs w:val="22"/>
              </w:rPr>
            </w:pPr>
          </w:p>
        </w:tc>
      </w:tr>
      <w:tr w14:paraId="277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423DCBCB">
            <w:pPr>
              <w:jc w:val="center"/>
              <w:rPr>
                <w:b/>
                <w:color w:val="000000"/>
                <w:szCs w:val="22"/>
              </w:rPr>
            </w:pPr>
          </w:p>
        </w:tc>
        <w:tc>
          <w:tcPr>
            <w:tcW w:w="3590" w:type="dxa"/>
            <w:vMerge w:val="continue"/>
            <w:vAlign w:val="center"/>
          </w:tcPr>
          <w:p w14:paraId="57C00063">
            <w:pPr>
              <w:jc w:val="center"/>
              <w:rPr>
                <w:color w:val="000000"/>
                <w:szCs w:val="22"/>
              </w:rPr>
            </w:pPr>
          </w:p>
        </w:tc>
        <w:tc>
          <w:tcPr>
            <w:tcW w:w="3490" w:type="dxa"/>
            <w:gridSpan w:val="2"/>
            <w:vAlign w:val="center"/>
          </w:tcPr>
          <w:p w14:paraId="7BDBC767">
            <w:pPr>
              <w:jc w:val="center"/>
              <w:rPr>
                <w:color w:val="000000"/>
                <w:szCs w:val="22"/>
              </w:rPr>
            </w:pPr>
            <w:r>
              <w:rPr>
                <w:rFonts w:hint="eastAsia"/>
                <w:color w:val="000000"/>
                <w:szCs w:val="22"/>
              </w:rPr>
              <w:t>...</w:t>
            </w:r>
          </w:p>
        </w:tc>
        <w:tc>
          <w:tcPr>
            <w:tcW w:w="1358" w:type="dxa"/>
            <w:gridSpan w:val="2"/>
            <w:vAlign w:val="center"/>
          </w:tcPr>
          <w:p w14:paraId="397DBAC5">
            <w:pPr>
              <w:jc w:val="center"/>
              <w:rPr>
                <w:b/>
                <w:color w:val="000000"/>
                <w:szCs w:val="22"/>
              </w:rPr>
            </w:pPr>
          </w:p>
        </w:tc>
      </w:tr>
      <w:tr w14:paraId="695A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00842A5F">
            <w:pPr>
              <w:pStyle w:val="32"/>
              <w:bidi w:val="0"/>
              <w:jc w:val="center"/>
              <w:rPr>
                <w:b/>
                <w:color w:val="000000"/>
                <w:szCs w:val="22"/>
              </w:rPr>
            </w:pPr>
            <w:r>
              <w:rPr>
                <w:rFonts w:hint="eastAsia"/>
              </w:rPr>
              <w:t>二、符合性审查指引</w:t>
            </w:r>
          </w:p>
        </w:tc>
      </w:tr>
      <w:tr w14:paraId="209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1FDA273">
            <w:pPr>
              <w:bidi w:val="0"/>
              <w:jc w:val="center"/>
            </w:pPr>
            <w:r>
              <w:rPr>
                <w:rFonts w:hint="eastAsia"/>
              </w:rPr>
              <w:t>序号</w:t>
            </w:r>
          </w:p>
        </w:tc>
        <w:tc>
          <w:tcPr>
            <w:tcW w:w="5658" w:type="dxa"/>
            <w:gridSpan w:val="2"/>
            <w:vAlign w:val="center"/>
          </w:tcPr>
          <w:p w14:paraId="3A4DE6DA">
            <w:pPr>
              <w:bidi w:val="0"/>
              <w:jc w:val="center"/>
            </w:pPr>
            <w:r>
              <w:rPr>
                <w:rFonts w:hint="eastAsia"/>
              </w:rPr>
              <w:t>符合性审查项目</w:t>
            </w:r>
          </w:p>
        </w:tc>
        <w:tc>
          <w:tcPr>
            <w:tcW w:w="1566" w:type="dxa"/>
            <w:gridSpan w:val="2"/>
            <w:vAlign w:val="center"/>
          </w:tcPr>
          <w:p w14:paraId="599E0133">
            <w:pPr>
              <w:bidi w:val="0"/>
              <w:jc w:val="center"/>
            </w:pPr>
            <w:r>
              <w:rPr>
                <w:rFonts w:hint="eastAsia"/>
              </w:rPr>
              <w:t>说明</w:t>
            </w:r>
          </w:p>
          <w:p w14:paraId="1DA0F0B9">
            <w:pPr>
              <w:bidi w:val="0"/>
              <w:jc w:val="center"/>
            </w:pPr>
            <w:r>
              <w:rPr>
                <w:rFonts w:hint="eastAsia"/>
              </w:rPr>
              <w:t>(存在/不存在）</w:t>
            </w:r>
          </w:p>
        </w:tc>
        <w:tc>
          <w:tcPr>
            <w:tcW w:w="1214" w:type="dxa"/>
            <w:vAlign w:val="center"/>
          </w:tcPr>
          <w:p w14:paraId="423FB1F6">
            <w:pPr>
              <w:bidi w:val="0"/>
              <w:jc w:val="center"/>
            </w:pPr>
            <w:r>
              <w:rPr>
                <w:rFonts w:hint="eastAsia"/>
              </w:rPr>
              <w:t>起止页码</w:t>
            </w:r>
          </w:p>
        </w:tc>
      </w:tr>
      <w:tr w14:paraId="3947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8223E39">
            <w:pPr>
              <w:jc w:val="center"/>
              <w:rPr>
                <w:b/>
                <w:bCs/>
              </w:rPr>
            </w:pPr>
            <w:r>
              <w:rPr>
                <w:rFonts w:hint="eastAsia"/>
                <w:b/>
                <w:bCs/>
              </w:rPr>
              <w:t>2</w:t>
            </w:r>
          </w:p>
        </w:tc>
        <w:tc>
          <w:tcPr>
            <w:tcW w:w="5658" w:type="dxa"/>
            <w:gridSpan w:val="2"/>
            <w:vAlign w:val="center"/>
          </w:tcPr>
          <w:p w14:paraId="54B9FC9A">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7E1C8F5C">
            <w:pPr>
              <w:jc w:val="center"/>
              <w:rPr>
                <w:szCs w:val="22"/>
              </w:rPr>
            </w:pPr>
          </w:p>
        </w:tc>
        <w:tc>
          <w:tcPr>
            <w:tcW w:w="1214" w:type="dxa"/>
            <w:vAlign w:val="center"/>
          </w:tcPr>
          <w:p w14:paraId="28B4C073">
            <w:pPr>
              <w:jc w:val="center"/>
              <w:rPr>
                <w:szCs w:val="22"/>
              </w:rPr>
            </w:pPr>
          </w:p>
        </w:tc>
      </w:tr>
      <w:tr w14:paraId="13CA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0E6B9EAB">
            <w:pPr>
              <w:jc w:val="center"/>
              <w:rPr>
                <w:b/>
                <w:bCs/>
              </w:rPr>
            </w:pPr>
            <w:r>
              <w:rPr>
                <w:rFonts w:hint="eastAsia"/>
                <w:b/>
                <w:bCs/>
              </w:rPr>
              <w:t>3</w:t>
            </w:r>
          </w:p>
        </w:tc>
        <w:tc>
          <w:tcPr>
            <w:tcW w:w="5658" w:type="dxa"/>
            <w:gridSpan w:val="2"/>
            <w:vAlign w:val="center"/>
          </w:tcPr>
          <w:p w14:paraId="51B2B8D9">
            <w:r>
              <w:rPr>
                <w:rFonts w:hint="eastAsia" w:ascii="宋体" w:hAnsi="宋体" w:cs="宋体"/>
              </w:rPr>
              <w:t>投标总价高于预算限额的或报价低于其成本且不能做出合理说明</w:t>
            </w:r>
          </w:p>
        </w:tc>
        <w:tc>
          <w:tcPr>
            <w:tcW w:w="1566" w:type="dxa"/>
            <w:gridSpan w:val="2"/>
            <w:vAlign w:val="center"/>
          </w:tcPr>
          <w:p w14:paraId="506A358C">
            <w:pPr>
              <w:jc w:val="center"/>
              <w:rPr>
                <w:szCs w:val="22"/>
              </w:rPr>
            </w:pPr>
          </w:p>
        </w:tc>
        <w:tc>
          <w:tcPr>
            <w:tcW w:w="1214" w:type="dxa"/>
            <w:vAlign w:val="center"/>
          </w:tcPr>
          <w:p w14:paraId="15951819">
            <w:pPr>
              <w:jc w:val="center"/>
              <w:rPr>
                <w:szCs w:val="22"/>
              </w:rPr>
            </w:pPr>
          </w:p>
        </w:tc>
      </w:tr>
      <w:tr w14:paraId="359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5141F9EB">
            <w:pPr>
              <w:jc w:val="center"/>
              <w:rPr>
                <w:b/>
                <w:bCs/>
              </w:rPr>
            </w:pPr>
            <w:r>
              <w:rPr>
                <w:rFonts w:hint="eastAsia"/>
                <w:b/>
                <w:bCs/>
              </w:rPr>
              <w:t>4</w:t>
            </w:r>
          </w:p>
        </w:tc>
        <w:tc>
          <w:tcPr>
            <w:tcW w:w="5658" w:type="dxa"/>
            <w:gridSpan w:val="2"/>
            <w:vAlign w:val="center"/>
          </w:tcPr>
          <w:p w14:paraId="6B1D8695">
            <w:r>
              <w:rPr>
                <w:rFonts w:hint="eastAsia" w:ascii="宋体" w:hAnsi="宋体" w:cs="宋体"/>
              </w:rPr>
              <w:t>投标报价有严重缺漏项目</w:t>
            </w:r>
          </w:p>
        </w:tc>
        <w:tc>
          <w:tcPr>
            <w:tcW w:w="1566" w:type="dxa"/>
            <w:gridSpan w:val="2"/>
            <w:vAlign w:val="center"/>
          </w:tcPr>
          <w:p w14:paraId="66C0F6A4">
            <w:pPr>
              <w:jc w:val="center"/>
              <w:rPr>
                <w:szCs w:val="22"/>
              </w:rPr>
            </w:pPr>
          </w:p>
        </w:tc>
        <w:tc>
          <w:tcPr>
            <w:tcW w:w="1214" w:type="dxa"/>
            <w:vAlign w:val="center"/>
          </w:tcPr>
          <w:p w14:paraId="13C2DCCE">
            <w:pPr>
              <w:jc w:val="center"/>
              <w:rPr>
                <w:szCs w:val="22"/>
              </w:rPr>
            </w:pPr>
          </w:p>
        </w:tc>
      </w:tr>
      <w:tr w14:paraId="5C8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5993984">
            <w:pPr>
              <w:jc w:val="center"/>
              <w:rPr>
                <w:b/>
                <w:bCs/>
              </w:rPr>
            </w:pPr>
            <w:r>
              <w:rPr>
                <w:rFonts w:hint="eastAsia"/>
                <w:b/>
                <w:bCs/>
              </w:rPr>
              <w:t>5</w:t>
            </w:r>
          </w:p>
        </w:tc>
        <w:tc>
          <w:tcPr>
            <w:tcW w:w="5658" w:type="dxa"/>
            <w:gridSpan w:val="2"/>
            <w:vAlign w:val="center"/>
          </w:tcPr>
          <w:p w14:paraId="12407BBC">
            <w:r>
              <w:rPr>
                <w:rFonts w:hint="eastAsia" w:ascii="宋体" w:hAnsi="宋体" w:cs="宋体"/>
                <w:b w:val="0"/>
                <w:bCs/>
              </w:rPr>
              <w:t>投标文件载明的交货期超过招标文件规定的期限</w:t>
            </w:r>
            <w:r>
              <w:rPr>
                <w:rFonts w:hint="eastAsia" w:ascii="宋体" w:hAnsi="宋体" w:cs="宋体"/>
                <w:b w:val="0"/>
                <w:bCs/>
                <w:color w:val="FF0000"/>
              </w:rPr>
              <w:t>或</w:t>
            </w:r>
            <w:r>
              <w:rPr>
                <w:rFonts w:hint="eastAsia" w:ascii="宋体" w:hAnsi="宋体" w:cs="宋体"/>
                <w:b w:val="0"/>
                <w:bCs/>
              </w:rPr>
              <w:t>免费保修期低于招标文件规定的期限</w:t>
            </w:r>
          </w:p>
        </w:tc>
        <w:tc>
          <w:tcPr>
            <w:tcW w:w="1566" w:type="dxa"/>
            <w:gridSpan w:val="2"/>
            <w:vAlign w:val="center"/>
          </w:tcPr>
          <w:p w14:paraId="4ED79BA9">
            <w:pPr>
              <w:jc w:val="center"/>
              <w:rPr>
                <w:b/>
                <w:szCs w:val="22"/>
              </w:rPr>
            </w:pPr>
          </w:p>
        </w:tc>
        <w:tc>
          <w:tcPr>
            <w:tcW w:w="1214" w:type="dxa"/>
            <w:vAlign w:val="center"/>
          </w:tcPr>
          <w:p w14:paraId="407B7D5C">
            <w:pPr>
              <w:jc w:val="center"/>
              <w:rPr>
                <w:b/>
                <w:szCs w:val="22"/>
              </w:rPr>
            </w:pPr>
          </w:p>
        </w:tc>
      </w:tr>
      <w:tr w14:paraId="4C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4659857">
            <w:pPr>
              <w:jc w:val="center"/>
              <w:rPr>
                <w:b/>
                <w:bCs/>
              </w:rPr>
            </w:pPr>
            <w:r>
              <w:rPr>
                <w:rFonts w:hint="eastAsia"/>
                <w:b/>
                <w:bCs/>
              </w:rPr>
              <w:t>6</w:t>
            </w:r>
          </w:p>
        </w:tc>
        <w:tc>
          <w:tcPr>
            <w:tcW w:w="5658" w:type="dxa"/>
            <w:gridSpan w:val="2"/>
            <w:vAlign w:val="center"/>
          </w:tcPr>
          <w:p w14:paraId="78923BCF">
            <w:r>
              <w:rPr>
                <w:rFonts w:hint="eastAsia" w:ascii="宋体" w:hAnsi="宋体" w:cs="宋体"/>
              </w:rPr>
              <w:t>所投产品、工程、服务在质量、技术、方案等方面没有实质性满足招标文件要求</w:t>
            </w:r>
          </w:p>
        </w:tc>
        <w:tc>
          <w:tcPr>
            <w:tcW w:w="1566" w:type="dxa"/>
            <w:gridSpan w:val="2"/>
            <w:vAlign w:val="center"/>
          </w:tcPr>
          <w:p w14:paraId="1D0D7E4B">
            <w:pPr>
              <w:jc w:val="center"/>
              <w:rPr>
                <w:b/>
                <w:szCs w:val="22"/>
              </w:rPr>
            </w:pPr>
          </w:p>
        </w:tc>
        <w:tc>
          <w:tcPr>
            <w:tcW w:w="1214" w:type="dxa"/>
            <w:vAlign w:val="center"/>
          </w:tcPr>
          <w:p w14:paraId="29B2D418">
            <w:pPr>
              <w:jc w:val="center"/>
              <w:rPr>
                <w:b/>
                <w:szCs w:val="22"/>
              </w:rPr>
            </w:pPr>
          </w:p>
        </w:tc>
      </w:tr>
      <w:tr w14:paraId="2D2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597D0B70">
            <w:pPr>
              <w:pStyle w:val="32"/>
              <w:bidi w:val="0"/>
              <w:jc w:val="center"/>
              <w:rPr>
                <w:b/>
                <w:color w:val="000000"/>
                <w:szCs w:val="22"/>
              </w:rPr>
            </w:pPr>
            <w:r>
              <w:rPr>
                <w:rFonts w:hint="eastAsia"/>
              </w:rPr>
              <w:t>三、综合评分指引</w:t>
            </w:r>
          </w:p>
        </w:tc>
      </w:tr>
      <w:tr w14:paraId="270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74A165ED">
            <w:pPr>
              <w:bidi w:val="0"/>
              <w:jc w:val="center"/>
              <w:rPr>
                <w:rFonts w:hint="eastAsia"/>
              </w:rPr>
            </w:pPr>
            <w:r>
              <w:rPr>
                <w:rFonts w:hint="eastAsia"/>
              </w:rPr>
              <w:t>评分</w:t>
            </w:r>
          </w:p>
          <w:p w14:paraId="25237F5F">
            <w:pPr>
              <w:bidi w:val="0"/>
              <w:jc w:val="center"/>
            </w:pPr>
            <w:r>
              <w:rPr>
                <w:rFonts w:hint="eastAsia"/>
              </w:rPr>
              <w:t>类别</w:t>
            </w:r>
          </w:p>
        </w:tc>
        <w:tc>
          <w:tcPr>
            <w:tcW w:w="5658" w:type="dxa"/>
            <w:gridSpan w:val="2"/>
            <w:vAlign w:val="center"/>
          </w:tcPr>
          <w:p w14:paraId="5DDA221F">
            <w:pPr>
              <w:bidi w:val="0"/>
              <w:jc w:val="center"/>
            </w:pPr>
            <w:r>
              <w:rPr>
                <w:rFonts w:hint="eastAsia"/>
              </w:rPr>
              <w:t>评分项目</w:t>
            </w:r>
          </w:p>
        </w:tc>
        <w:tc>
          <w:tcPr>
            <w:tcW w:w="1422" w:type="dxa"/>
            <w:vAlign w:val="center"/>
          </w:tcPr>
          <w:p w14:paraId="145BEB76">
            <w:pPr>
              <w:bidi w:val="0"/>
              <w:jc w:val="center"/>
            </w:pPr>
            <w:r>
              <w:rPr>
                <w:rFonts w:hint="eastAsia"/>
              </w:rPr>
              <w:t>对应章节</w:t>
            </w:r>
          </w:p>
        </w:tc>
        <w:tc>
          <w:tcPr>
            <w:tcW w:w="1358" w:type="dxa"/>
            <w:gridSpan w:val="2"/>
            <w:vAlign w:val="center"/>
          </w:tcPr>
          <w:p w14:paraId="2564CC6F">
            <w:pPr>
              <w:bidi w:val="0"/>
              <w:jc w:val="center"/>
            </w:pPr>
            <w:r>
              <w:rPr>
                <w:rFonts w:hint="eastAsia"/>
              </w:rPr>
              <w:t>起止页码</w:t>
            </w:r>
          </w:p>
        </w:tc>
      </w:tr>
      <w:tr w14:paraId="6A7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4E0B8AC9">
            <w:pPr>
              <w:bidi w:val="0"/>
              <w:jc w:val="center"/>
            </w:pPr>
            <w:r>
              <w:rPr>
                <w:rFonts w:hint="eastAsia"/>
              </w:rPr>
              <w:t>技术</w:t>
            </w:r>
          </w:p>
        </w:tc>
        <w:tc>
          <w:tcPr>
            <w:tcW w:w="5658" w:type="dxa"/>
            <w:gridSpan w:val="2"/>
            <w:vAlign w:val="center"/>
          </w:tcPr>
          <w:p w14:paraId="2BD82054">
            <w:pPr>
              <w:rPr>
                <w:rFonts w:hint="eastAsia" w:ascii="宋体" w:hAnsi="宋体" w:cs="宋体"/>
                <w:color w:val="000000"/>
                <w:szCs w:val="21"/>
              </w:rPr>
            </w:pPr>
          </w:p>
        </w:tc>
        <w:tc>
          <w:tcPr>
            <w:tcW w:w="1422" w:type="dxa"/>
          </w:tcPr>
          <w:p w14:paraId="1D5D1228">
            <w:pPr>
              <w:jc w:val="center"/>
              <w:rPr>
                <w:b/>
                <w:color w:val="000000"/>
                <w:szCs w:val="22"/>
              </w:rPr>
            </w:pPr>
          </w:p>
        </w:tc>
        <w:tc>
          <w:tcPr>
            <w:tcW w:w="1358" w:type="dxa"/>
            <w:gridSpan w:val="2"/>
          </w:tcPr>
          <w:p w14:paraId="168E41A1">
            <w:pPr>
              <w:jc w:val="center"/>
              <w:rPr>
                <w:b/>
                <w:color w:val="000000"/>
                <w:szCs w:val="22"/>
              </w:rPr>
            </w:pPr>
          </w:p>
        </w:tc>
      </w:tr>
      <w:tr w14:paraId="449C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2BEE2A3F">
            <w:pPr>
              <w:bidi w:val="0"/>
              <w:jc w:val="center"/>
            </w:pPr>
          </w:p>
        </w:tc>
        <w:tc>
          <w:tcPr>
            <w:tcW w:w="5658" w:type="dxa"/>
            <w:gridSpan w:val="2"/>
            <w:vAlign w:val="center"/>
          </w:tcPr>
          <w:p w14:paraId="6AD776D8">
            <w:pPr>
              <w:rPr>
                <w:rFonts w:hint="eastAsia" w:ascii="宋体" w:hAnsi="宋体" w:cs="宋体"/>
                <w:color w:val="000000"/>
                <w:szCs w:val="21"/>
              </w:rPr>
            </w:pPr>
          </w:p>
        </w:tc>
        <w:tc>
          <w:tcPr>
            <w:tcW w:w="1422" w:type="dxa"/>
          </w:tcPr>
          <w:p w14:paraId="66F73301">
            <w:pPr>
              <w:jc w:val="center"/>
              <w:rPr>
                <w:b/>
                <w:color w:val="000000"/>
                <w:szCs w:val="22"/>
              </w:rPr>
            </w:pPr>
          </w:p>
        </w:tc>
        <w:tc>
          <w:tcPr>
            <w:tcW w:w="1358" w:type="dxa"/>
            <w:gridSpan w:val="2"/>
          </w:tcPr>
          <w:p w14:paraId="346C94FD">
            <w:pPr>
              <w:jc w:val="center"/>
              <w:rPr>
                <w:b/>
                <w:color w:val="000000"/>
                <w:szCs w:val="22"/>
              </w:rPr>
            </w:pPr>
          </w:p>
        </w:tc>
      </w:tr>
      <w:tr w14:paraId="1D34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45443495">
            <w:pPr>
              <w:bidi w:val="0"/>
              <w:jc w:val="center"/>
            </w:pPr>
          </w:p>
        </w:tc>
        <w:tc>
          <w:tcPr>
            <w:tcW w:w="5658" w:type="dxa"/>
            <w:gridSpan w:val="2"/>
            <w:vAlign w:val="center"/>
          </w:tcPr>
          <w:p w14:paraId="64A224EC">
            <w:pPr>
              <w:rPr>
                <w:rFonts w:hint="eastAsia" w:ascii="宋体" w:hAnsi="宋体" w:cs="宋体"/>
                <w:color w:val="000000"/>
                <w:szCs w:val="21"/>
              </w:rPr>
            </w:pPr>
          </w:p>
        </w:tc>
        <w:tc>
          <w:tcPr>
            <w:tcW w:w="1422" w:type="dxa"/>
          </w:tcPr>
          <w:p w14:paraId="3B6F680C">
            <w:pPr>
              <w:jc w:val="center"/>
              <w:rPr>
                <w:b/>
                <w:color w:val="000000"/>
                <w:szCs w:val="22"/>
              </w:rPr>
            </w:pPr>
          </w:p>
        </w:tc>
        <w:tc>
          <w:tcPr>
            <w:tcW w:w="1358" w:type="dxa"/>
            <w:gridSpan w:val="2"/>
          </w:tcPr>
          <w:p w14:paraId="3BF766EE">
            <w:pPr>
              <w:jc w:val="center"/>
              <w:rPr>
                <w:b/>
                <w:color w:val="000000"/>
                <w:szCs w:val="22"/>
              </w:rPr>
            </w:pPr>
          </w:p>
        </w:tc>
      </w:tr>
      <w:tr w14:paraId="52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5D49A87">
            <w:pPr>
              <w:bidi w:val="0"/>
              <w:jc w:val="center"/>
            </w:pPr>
          </w:p>
        </w:tc>
        <w:tc>
          <w:tcPr>
            <w:tcW w:w="5658" w:type="dxa"/>
            <w:gridSpan w:val="2"/>
            <w:vAlign w:val="center"/>
          </w:tcPr>
          <w:p w14:paraId="4838D6ED">
            <w:pPr>
              <w:rPr>
                <w:rFonts w:hint="eastAsia" w:ascii="宋体" w:hAnsi="宋体" w:cs="宋体"/>
                <w:color w:val="000000"/>
                <w:szCs w:val="21"/>
              </w:rPr>
            </w:pPr>
          </w:p>
        </w:tc>
        <w:tc>
          <w:tcPr>
            <w:tcW w:w="1422" w:type="dxa"/>
          </w:tcPr>
          <w:p w14:paraId="479A308B">
            <w:pPr>
              <w:jc w:val="center"/>
              <w:rPr>
                <w:b/>
                <w:color w:val="000000"/>
                <w:szCs w:val="22"/>
              </w:rPr>
            </w:pPr>
          </w:p>
        </w:tc>
        <w:tc>
          <w:tcPr>
            <w:tcW w:w="1358" w:type="dxa"/>
            <w:gridSpan w:val="2"/>
          </w:tcPr>
          <w:p w14:paraId="0145144D">
            <w:pPr>
              <w:jc w:val="center"/>
              <w:rPr>
                <w:b/>
                <w:color w:val="000000"/>
                <w:szCs w:val="22"/>
              </w:rPr>
            </w:pPr>
          </w:p>
        </w:tc>
      </w:tr>
      <w:tr w14:paraId="38E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73CD6F0C">
            <w:pPr>
              <w:bidi w:val="0"/>
              <w:jc w:val="center"/>
            </w:pPr>
          </w:p>
        </w:tc>
        <w:tc>
          <w:tcPr>
            <w:tcW w:w="5658" w:type="dxa"/>
            <w:gridSpan w:val="2"/>
            <w:vAlign w:val="center"/>
          </w:tcPr>
          <w:p w14:paraId="2B2A1393">
            <w:pPr>
              <w:rPr>
                <w:rFonts w:hint="eastAsia" w:ascii="宋体" w:hAnsi="宋体" w:cs="宋体"/>
                <w:color w:val="000000"/>
                <w:szCs w:val="21"/>
              </w:rPr>
            </w:pPr>
          </w:p>
        </w:tc>
        <w:tc>
          <w:tcPr>
            <w:tcW w:w="1422" w:type="dxa"/>
          </w:tcPr>
          <w:p w14:paraId="083DBDC1">
            <w:pPr>
              <w:jc w:val="center"/>
              <w:rPr>
                <w:b/>
                <w:color w:val="000000"/>
                <w:szCs w:val="22"/>
              </w:rPr>
            </w:pPr>
          </w:p>
        </w:tc>
        <w:tc>
          <w:tcPr>
            <w:tcW w:w="1358" w:type="dxa"/>
            <w:gridSpan w:val="2"/>
          </w:tcPr>
          <w:p w14:paraId="43A5564D">
            <w:pPr>
              <w:jc w:val="center"/>
              <w:rPr>
                <w:b/>
                <w:color w:val="000000"/>
                <w:szCs w:val="22"/>
              </w:rPr>
            </w:pPr>
          </w:p>
        </w:tc>
      </w:tr>
      <w:tr w14:paraId="183A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6930B86C">
            <w:pPr>
              <w:bidi w:val="0"/>
              <w:jc w:val="center"/>
            </w:pPr>
            <w:r>
              <w:rPr>
                <w:rFonts w:hint="eastAsia"/>
              </w:rPr>
              <w:t>商务</w:t>
            </w:r>
          </w:p>
        </w:tc>
        <w:tc>
          <w:tcPr>
            <w:tcW w:w="5658" w:type="dxa"/>
            <w:gridSpan w:val="2"/>
            <w:vAlign w:val="center"/>
          </w:tcPr>
          <w:p w14:paraId="0D1FF3A9">
            <w:pPr>
              <w:rPr>
                <w:rFonts w:hint="eastAsia" w:ascii="宋体" w:hAnsi="宋体" w:cs="宋体"/>
                <w:color w:val="000000"/>
                <w:szCs w:val="21"/>
              </w:rPr>
            </w:pPr>
          </w:p>
        </w:tc>
        <w:tc>
          <w:tcPr>
            <w:tcW w:w="1422" w:type="dxa"/>
          </w:tcPr>
          <w:p w14:paraId="1DD34781">
            <w:pPr>
              <w:jc w:val="center"/>
              <w:rPr>
                <w:b/>
                <w:color w:val="000000"/>
                <w:szCs w:val="22"/>
              </w:rPr>
            </w:pPr>
          </w:p>
        </w:tc>
        <w:tc>
          <w:tcPr>
            <w:tcW w:w="1358" w:type="dxa"/>
            <w:gridSpan w:val="2"/>
          </w:tcPr>
          <w:p w14:paraId="4D6AE0AD">
            <w:pPr>
              <w:jc w:val="center"/>
              <w:rPr>
                <w:b/>
                <w:color w:val="000000"/>
                <w:szCs w:val="22"/>
              </w:rPr>
            </w:pPr>
          </w:p>
        </w:tc>
      </w:tr>
      <w:tr w14:paraId="3B98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A9A57B9">
            <w:pPr>
              <w:bidi w:val="0"/>
              <w:jc w:val="center"/>
            </w:pPr>
          </w:p>
        </w:tc>
        <w:tc>
          <w:tcPr>
            <w:tcW w:w="5658" w:type="dxa"/>
            <w:gridSpan w:val="2"/>
            <w:vAlign w:val="center"/>
          </w:tcPr>
          <w:p w14:paraId="5E241864">
            <w:pPr>
              <w:rPr>
                <w:rFonts w:hint="eastAsia" w:ascii="宋体" w:hAnsi="宋体" w:cs="宋体"/>
                <w:color w:val="000000"/>
                <w:szCs w:val="21"/>
              </w:rPr>
            </w:pPr>
          </w:p>
        </w:tc>
        <w:tc>
          <w:tcPr>
            <w:tcW w:w="1422" w:type="dxa"/>
          </w:tcPr>
          <w:p w14:paraId="29C89968">
            <w:pPr>
              <w:jc w:val="center"/>
              <w:rPr>
                <w:b/>
                <w:color w:val="000000"/>
                <w:szCs w:val="22"/>
              </w:rPr>
            </w:pPr>
          </w:p>
        </w:tc>
        <w:tc>
          <w:tcPr>
            <w:tcW w:w="1358" w:type="dxa"/>
            <w:gridSpan w:val="2"/>
          </w:tcPr>
          <w:p w14:paraId="0FB205E6">
            <w:pPr>
              <w:jc w:val="center"/>
              <w:rPr>
                <w:b/>
                <w:color w:val="000000"/>
                <w:szCs w:val="22"/>
              </w:rPr>
            </w:pPr>
          </w:p>
        </w:tc>
      </w:tr>
      <w:tr w14:paraId="0D3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restart"/>
            <w:vAlign w:val="center"/>
          </w:tcPr>
          <w:p w14:paraId="29BB3A39">
            <w:pPr>
              <w:bidi w:val="0"/>
              <w:jc w:val="center"/>
              <w:rPr>
                <w:rFonts w:hint="eastAsia"/>
              </w:rPr>
            </w:pPr>
            <w:r>
              <w:rPr>
                <w:rFonts w:hint="eastAsia"/>
              </w:rPr>
              <w:t>综合</w:t>
            </w:r>
          </w:p>
          <w:p w14:paraId="765198DA">
            <w:pPr>
              <w:bidi w:val="0"/>
              <w:jc w:val="center"/>
            </w:pPr>
            <w:r>
              <w:rPr>
                <w:rFonts w:hint="eastAsia"/>
              </w:rPr>
              <w:t>实力</w:t>
            </w:r>
          </w:p>
        </w:tc>
        <w:tc>
          <w:tcPr>
            <w:tcW w:w="5658" w:type="dxa"/>
            <w:gridSpan w:val="2"/>
            <w:vAlign w:val="center"/>
          </w:tcPr>
          <w:p w14:paraId="3361DE27">
            <w:pPr>
              <w:rPr>
                <w:rFonts w:ascii="宋体"/>
                <w:color w:val="000000"/>
                <w:szCs w:val="21"/>
              </w:rPr>
            </w:pPr>
          </w:p>
        </w:tc>
        <w:tc>
          <w:tcPr>
            <w:tcW w:w="1422" w:type="dxa"/>
          </w:tcPr>
          <w:p w14:paraId="4C945ADB">
            <w:pPr>
              <w:jc w:val="center"/>
              <w:rPr>
                <w:b/>
                <w:color w:val="000000"/>
                <w:szCs w:val="22"/>
              </w:rPr>
            </w:pPr>
          </w:p>
        </w:tc>
        <w:tc>
          <w:tcPr>
            <w:tcW w:w="1358" w:type="dxa"/>
            <w:gridSpan w:val="2"/>
          </w:tcPr>
          <w:p w14:paraId="726E517B">
            <w:pPr>
              <w:jc w:val="center"/>
              <w:rPr>
                <w:b/>
                <w:color w:val="000000"/>
                <w:szCs w:val="22"/>
              </w:rPr>
            </w:pPr>
          </w:p>
        </w:tc>
      </w:tr>
      <w:tr w14:paraId="673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8CE6B6B">
            <w:pPr>
              <w:jc w:val="center"/>
              <w:rPr>
                <w:b/>
                <w:color w:val="000000"/>
                <w:szCs w:val="22"/>
              </w:rPr>
            </w:pPr>
          </w:p>
        </w:tc>
        <w:tc>
          <w:tcPr>
            <w:tcW w:w="5658" w:type="dxa"/>
            <w:gridSpan w:val="2"/>
            <w:vAlign w:val="center"/>
          </w:tcPr>
          <w:p w14:paraId="01FBCE3A">
            <w:pPr>
              <w:rPr>
                <w:rFonts w:ascii="宋体"/>
                <w:color w:val="000000"/>
                <w:szCs w:val="21"/>
              </w:rPr>
            </w:pPr>
          </w:p>
        </w:tc>
        <w:tc>
          <w:tcPr>
            <w:tcW w:w="1422" w:type="dxa"/>
          </w:tcPr>
          <w:p w14:paraId="34233F31">
            <w:pPr>
              <w:jc w:val="center"/>
              <w:rPr>
                <w:b/>
                <w:color w:val="000000"/>
                <w:szCs w:val="22"/>
              </w:rPr>
            </w:pPr>
          </w:p>
        </w:tc>
        <w:tc>
          <w:tcPr>
            <w:tcW w:w="1358" w:type="dxa"/>
            <w:gridSpan w:val="2"/>
          </w:tcPr>
          <w:p w14:paraId="473C1684">
            <w:pPr>
              <w:jc w:val="center"/>
              <w:rPr>
                <w:b/>
                <w:color w:val="000000"/>
                <w:szCs w:val="22"/>
              </w:rPr>
            </w:pPr>
          </w:p>
        </w:tc>
      </w:tr>
      <w:tr w14:paraId="35C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01ECA535">
            <w:pPr>
              <w:jc w:val="center"/>
              <w:rPr>
                <w:b/>
                <w:color w:val="000000"/>
                <w:szCs w:val="22"/>
              </w:rPr>
            </w:pPr>
          </w:p>
        </w:tc>
        <w:tc>
          <w:tcPr>
            <w:tcW w:w="5658" w:type="dxa"/>
            <w:gridSpan w:val="2"/>
            <w:vAlign w:val="center"/>
          </w:tcPr>
          <w:p w14:paraId="6E8A944E">
            <w:pPr>
              <w:rPr>
                <w:rFonts w:hint="eastAsia" w:ascii="宋体" w:hAnsi="宋体" w:cs="宋体"/>
                <w:color w:val="000000"/>
                <w:szCs w:val="21"/>
              </w:rPr>
            </w:pPr>
          </w:p>
        </w:tc>
        <w:tc>
          <w:tcPr>
            <w:tcW w:w="1422" w:type="dxa"/>
          </w:tcPr>
          <w:p w14:paraId="55685B10">
            <w:pPr>
              <w:jc w:val="center"/>
              <w:rPr>
                <w:b/>
                <w:color w:val="000000"/>
                <w:szCs w:val="22"/>
              </w:rPr>
            </w:pPr>
          </w:p>
        </w:tc>
        <w:tc>
          <w:tcPr>
            <w:tcW w:w="1358" w:type="dxa"/>
            <w:gridSpan w:val="2"/>
          </w:tcPr>
          <w:p w14:paraId="1F7A66C8">
            <w:pPr>
              <w:jc w:val="center"/>
              <w:rPr>
                <w:b/>
                <w:color w:val="000000"/>
                <w:szCs w:val="22"/>
              </w:rPr>
            </w:pPr>
          </w:p>
        </w:tc>
      </w:tr>
      <w:tr w14:paraId="3C1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7F17C9C9">
            <w:pPr>
              <w:jc w:val="center"/>
              <w:rPr>
                <w:b/>
                <w:color w:val="000000"/>
                <w:szCs w:val="22"/>
              </w:rPr>
            </w:pPr>
          </w:p>
        </w:tc>
        <w:tc>
          <w:tcPr>
            <w:tcW w:w="5658" w:type="dxa"/>
            <w:gridSpan w:val="2"/>
            <w:vAlign w:val="center"/>
          </w:tcPr>
          <w:p w14:paraId="4EA51E27">
            <w:pPr>
              <w:rPr>
                <w:rFonts w:hint="eastAsia" w:ascii="宋体" w:hAnsi="宋体" w:cs="宋体"/>
                <w:color w:val="000000"/>
                <w:szCs w:val="21"/>
              </w:rPr>
            </w:pPr>
          </w:p>
        </w:tc>
        <w:tc>
          <w:tcPr>
            <w:tcW w:w="1422" w:type="dxa"/>
          </w:tcPr>
          <w:p w14:paraId="2F829B01">
            <w:pPr>
              <w:jc w:val="center"/>
              <w:rPr>
                <w:b/>
                <w:color w:val="000000"/>
                <w:szCs w:val="22"/>
              </w:rPr>
            </w:pPr>
          </w:p>
        </w:tc>
        <w:tc>
          <w:tcPr>
            <w:tcW w:w="1358" w:type="dxa"/>
            <w:gridSpan w:val="2"/>
          </w:tcPr>
          <w:p w14:paraId="4081513A">
            <w:pPr>
              <w:jc w:val="center"/>
              <w:rPr>
                <w:b/>
                <w:color w:val="000000"/>
                <w:szCs w:val="22"/>
              </w:rPr>
            </w:pPr>
          </w:p>
        </w:tc>
      </w:tr>
      <w:tr w14:paraId="1A02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300E4BC0">
            <w:pPr>
              <w:jc w:val="center"/>
              <w:rPr>
                <w:b/>
                <w:color w:val="000000"/>
                <w:szCs w:val="22"/>
              </w:rPr>
            </w:pPr>
          </w:p>
        </w:tc>
        <w:tc>
          <w:tcPr>
            <w:tcW w:w="5658" w:type="dxa"/>
            <w:gridSpan w:val="2"/>
            <w:vAlign w:val="center"/>
          </w:tcPr>
          <w:p w14:paraId="2F7CDD17">
            <w:pPr>
              <w:rPr>
                <w:rFonts w:hint="eastAsia" w:ascii="宋体" w:hAnsi="宋体" w:cs="宋体"/>
                <w:color w:val="000000"/>
                <w:szCs w:val="21"/>
              </w:rPr>
            </w:pPr>
          </w:p>
        </w:tc>
        <w:tc>
          <w:tcPr>
            <w:tcW w:w="1422" w:type="dxa"/>
          </w:tcPr>
          <w:p w14:paraId="643A9B1D">
            <w:pPr>
              <w:jc w:val="center"/>
              <w:rPr>
                <w:b/>
                <w:color w:val="000000"/>
                <w:szCs w:val="22"/>
              </w:rPr>
            </w:pPr>
          </w:p>
        </w:tc>
        <w:tc>
          <w:tcPr>
            <w:tcW w:w="1358" w:type="dxa"/>
            <w:gridSpan w:val="2"/>
          </w:tcPr>
          <w:p w14:paraId="375D869F">
            <w:pPr>
              <w:jc w:val="center"/>
              <w:rPr>
                <w:b/>
                <w:color w:val="000000"/>
                <w:szCs w:val="22"/>
              </w:rPr>
            </w:pPr>
          </w:p>
        </w:tc>
      </w:tr>
      <w:tr w14:paraId="6B9F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64A3F598">
            <w:pPr>
              <w:jc w:val="center"/>
              <w:rPr>
                <w:b/>
                <w:color w:val="000000"/>
                <w:szCs w:val="22"/>
              </w:rPr>
            </w:pPr>
          </w:p>
        </w:tc>
        <w:tc>
          <w:tcPr>
            <w:tcW w:w="5658" w:type="dxa"/>
            <w:gridSpan w:val="2"/>
            <w:vAlign w:val="center"/>
          </w:tcPr>
          <w:p w14:paraId="0111B0AC">
            <w:pPr>
              <w:rPr>
                <w:rFonts w:hint="eastAsia" w:ascii="宋体" w:hAnsi="宋体" w:cs="宋体"/>
                <w:color w:val="000000"/>
                <w:szCs w:val="21"/>
              </w:rPr>
            </w:pPr>
          </w:p>
        </w:tc>
        <w:tc>
          <w:tcPr>
            <w:tcW w:w="1422" w:type="dxa"/>
          </w:tcPr>
          <w:p w14:paraId="1EB371E8">
            <w:pPr>
              <w:jc w:val="center"/>
              <w:rPr>
                <w:b/>
                <w:color w:val="000000"/>
                <w:szCs w:val="22"/>
              </w:rPr>
            </w:pPr>
          </w:p>
        </w:tc>
        <w:tc>
          <w:tcPr>
            <w:tcW w:w="1358" w:type="dxa"/>
            <w:gridSpan w:val="2"/>
          </w:tcPr>
          <w:p w14:paraId="65258654">
            <w:pPr>
              <w:jc w:val="center"/>
              <w:rPr>
                <w:b/>
                <w:color w:val="000000"/>
                <w:szCs w:val="22"/>
              </w:rPr>
            </w:pPr>
          </w:p>
        </w:tc>
      </w:tr>
      <w:tr w14:paraId="2512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78AEF15">
            <w:pPr>
              <w:jc w:val="center"/>
              <w:rPr>
                <w:b/>
                <w:color w:val="000000"/>
                <w:szCs w:val="22"/>
              </w:rPr>
            </w:pPr>
          </w:p>
        </w:tc>
        <w:tc>
          <w:tcPr>
            <w:tcW w:w="5658" w:type="dxa"/>
            <w:gridSpan w:val="2"/>
            <w:vAlign w:val="center"/>
          </w:tcPr>
          <w:p w14:paraId="0802E5F4">
            <w:pPr>
              <w:rPr>
                <w:rFonts w:hint="eastAsia" w:ascii="宋体" w:hAnsi="宋体" w:cs="宋体"/>
                <w:color w:val="000000"/>
                <w:szCs w:val="21"/>
              </w:rPr>
            </w:pPr>
          </w:p>
        </w:tc>
        <w:tc>
          <w:tcPr>
            <w:tcW w:w="1422" w:type="dxa"/>
          </w:tcPr>
          <w:p w14:paraId="723C75A3">
            <w:pPr>
              <w:jc w:val="center"/>
              <w:rPr>
                <w:b/>
                <w:color w:val="000000"/>
                <w:szCs w:val="22"/>
              </w:rPr>
            </w:pPr>
          </w:p>
        </w:tc>
        <w:tc>
          <w:tcPr>
            <w:tcW w:w="1358" w:type="dxa"/>
            <w:gridSpan w:val="2"/>
          </w:tcPr>
          <w:p w14:paraId="1479F0AB">
            <w:pPr>
              <w:jc w:val="center"/>
              <w:rPr>
                <w:b/>
                <w:color w:val="000000"/>
                <w:szCs w:val="22"/>
              </w:rPr>
            </w:pPr>
          </w:p>
        </w:tc>
      </w:tr>
      <w:tr w14:paraId="13D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3AE067A">
            <w:pPr>
              <w:jc w:val="center"/>
              <w:rPr>
                <w:b/>
                <w:color w:val="000000"/>
                <w:szCs w:val="22"/>
              </w:rPr>
            </w:pPr>
          </w:p>
        </w:tc>
        <w:tc>
          <w:tcPr>
            <w:tcW w:w="5658" w:type="dxa"/>
            <w:gridSpan w:val="2"/>
            <w:vAlign w:val="center"/>
          </w:tcPr>
          <w:p w14:paraId="563B4BAA">
            <w:pPr>
              <w:rPr>
                <w:rFonts w:ascii="宋体"/>
                <w:color w:val="000000"/>
                <w:szCs w:val="21"/>
              </w:rPr>
            </w:pPr>
          </w:p>
        </w:tc>
        <w:tc>
          <w:tcPr>
            <w:tcW w:w="1422" w:type="dxa"/>
          </w:tcPr>
          <w:p w14:paraId="3BD28E54">
            <w:pPr>
              <w:jc w:val="center"/>
              <w:rPr>
                <w:b/>
                <w:color w:val="000000"/>
                <w:szCs w:val="22"/>
              </w:rPr>
            </w:pPr>
          </w:p>
        </w:tc>
        <w:tc>
          <w:tcPr>
            <w:tcW w:w="1358" w:type="dxa"/>
            <w:gridSpan w:val="2"/>
          </w:tcPr>
          <w:p w14:paraId="17AAF0A1">
            <w:pPr>
              <w:jc w:val="center"/>
              <w:rPr>
                <w:b/>
                <w:color w:val="000000"/>
                <w:szCs w:val="22"/>
              </w:rPr>
            </w:pPr>
          </w:p>
        </w:tc>
      </w:tr>
      <w:tr w14:paraId="547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47EEC508">
            <w:pPr>
              <w:jc w:val="center"/>
              <w:rPr>
                <w:b/>
                <w:color w:val="000000"/>
                <w:szCs w:val="22"/>
              </w:rPr>
            </w:pPr>
          </w:p>
        </w:tc>
        <w:tc>
          <w:tcPr>
            <w:tcW w:w="5658" w:type="dxa"/>
            <w:gridSpan w:val="2"/>
            <w:vAlign w:val="center"/>
          </w:tcPr>
          <w:p w14:paraId="2E099894">
            <w:pPr>
              <w:rPr>
                <w:rFonts w:ascii="宋体"/>
                <w:color w:val="000000"/>
                <w:szCs w:val="21"/>
              </w:rPr>
            </w:pPr>
          </w:p>
        </w:tc>
        <w:tc>
          <w:tcPr>
            <w:tcW w:w="1422" w:type="dxa"/>
          </w:tcPr>
          <w:p w14:paraId="412F22FB">
            <w:pPr>
              <w:jc w:val="center"/>
              <w:rPr>
                <w:b/>
                <w:color w:val="000000"/>
                <w:szCs w:val="22"/>
              </w:rPr>
            </w:pPr>
          </w:p>
        </w:tc>
        <w:tc>
          <w:tcPr>
            <w:tcW w:w="1358" w:type="dxa"/>
            <w:gridSpan w:val="2"/>
          </w:tcPr>
          <w:p w14:paraId="485DE062">
            <w:pPr>
              <w:jc w:val="center"/>
              <w:rPr>
                <w:b/>
                <w:color w:val="000000"/>
                <w:szCs w:val="22"/>
              </w:rPr>
            </w:pPr>
          </w:p>
        </w:tc>
      </w:tr>
    </w:tbl>
    <w:p w14:paraId="4AABE42C">
      <w:pPr>
        <w:pStyle w:val="32"/>
        <w:bidi w:val="0"/>
        <w:rPr>
          <w:b/>
          <w:bCs/>
        </w:rPr>
      </w:pPr>
      <w:r>
        <w:rPr>
          <w:rFonts w:hint="eastAsia"/>
          <w:b/>
          <w:bCs/>
        </w:rPr>
        <w:t>注：</w:t>
      </w:r>
      <w:r>
        <w:rPr>
          <w:rFonts w:hint="eastAsia"/>
          <w:b/>
          <w:bCs/>
          <w:lang w:val="en-US" w:eastAsia="zh-CN"/>
        </w:rPr>
        <w:t xml:space="preserve">  </w:t>
      </w:r>
      <w:r>
        <w:rPr>
          <w:rFonts w:hint="eastAsia"/>
          <w:b/>
          <w:bCs/>
        </w:rPr>
        <w:t>请投标人按照“评分方法和标准”的审查和评分内容，自上而下的顺序填写本表。因项目次序混乱而影响评标效率及评标结果者，投标人自负其责。</w:t>
      </w:r>
    </w:p>
    <w:p w14:paraId="668D3191">
      <w:pPr>
        <w:pStyle w:val="30"/>
        <w:bidi w:val="0"/>
        <w:rPr>
          <w:rFonts w:hint="eastAsia"/>
        </w:rPr>
      </w:pPr>
      <w:r>
        <w:rPr>
          <w:rFonts w:hint="eastAsia"/>
        </w:rPr>
        <w:t>二、法定代表人证明书</w:t>
      </w:r>
    </w:p>
    <w:p w14:paraId="51B38601">
      <w:pPr>
        <w:spacing w:line="360" w:lineRule="auto"/>
        <w:rPr>
          <w:rFonts w:hint="eastAsia" w:ascii="宋体" w:hAnsi="宋体" w:eastAsia="宋体" w:cs="宋体"/>
          <w:sz w:val="24"/>
          <w:szCs w:val="24"/>
        </w:rPr>
      </w:pPr>
      <w:r>
        <w:rPr>
          <w:rFonts w:hint="eastAsia"/>
          <w:szCs w:val="21"/>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14:paraId="6F28B7A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有效日期：         签发日期：         单位：              </w:t>
      </w:r>
    </w:p>
    <w:p w14:paraId="081A0245">
      <w:pPr>
        <w:spacing w:line="360" w:lineRule="auto"/>
        <w:rPr>
          <w:rFonts w:hint="eastAsia" w:ascii="宋体" w:hAnsi="宋体" w:eastAsia="宋体" w:cs="宋体"/>
          <w:sz w:val="24"/>
          <w:szCs w:val="24"/>
        </w:rPr>
      </w:pPr>
      <w:r>
        <w:rPr>
          <w:rFonts w:hint="eastAsia" w:ascii="宋体" w:hAnsi="宋体" w:eastAsia="宋体" w:cs="宋体"/>
          <w:sz w:val="24"/>
          <w:szCs w:val="24"/>
        </w:rPr>
        <w:t>附：代表人性别：   年龄：      身份证号码：</w:t>
      </w:r>
    </w:p>
    <w:p w14:paraId="68D5D5EC">
      <w:pPr>
        <w:spacing w:line="360" w:lineRule="auto"/>
        <w:rPr>
          <w:rFonts w:hint="eastAsia" w:ascii="宋体" w:hAnsi="宋体" w:eastAsia="宋体" w:cs="宋体"/>
          <w:sz w:val="24"/>
          <w:szCs w:val="24"/>
        </w:rPr>
      </w:pPr>
      <w:r>
        <w:rPr>
          <w:rFonts w:hint="eastAsia" w:ascii="宋体" w:hAnsi="宋体" w:eastAsia="宋体" w:cs="宋体"/>
          <w:sz w:val="24"/>
          <w:szCs w:val="24"/>
        </w:rPr>
        <w:t>营业执照号码：                 经济性质：</w:t>
      </w:r>
    </w:p>
    <w:p w14:paraId="6E7CBC29">
      <w:pPr>
        <w:spacing w:line="360" w:lineRule="auto"/>
        <w:rPr>
          <w:rFonts w:hint="eastAsia" w:ascii="宋体" w:hAnsi="宋体" w:eastAsia="宋体" w:cs="宋体"/>
          <w:sz w:val="24"/>
          <w:szCs w:val="24"/>
        </w:rPr>
      </w:pPr>
      <w:r>
        <w:rPr>
          <w:rFonts w:hint="eastAsia" w:ascii="宋体" w:hAnsi="宋体" w:eastAsia="宋体" w:cs="宋体"/>
          <w:sz w:val="24"/>
          <w:szCs w:val="24"/>
        </w:rPr>
        <w:t>主营（产）：</w:t>
      </w:r>
    </w:p>
    <w:p w14:paraId="424B73A5">
      <w:pPr>
        <w:spacing w:line="360" w:lineRule="auto"/>
        <w:rPr>
          <w:rFonts w:hint="eastAsia" w:ascii="宋体" w:hAnsi="宋体" w:eastAsia="宋体" w:cs="宋体"/>
          <w:sz w:val="24"/>
          <w:szCs w:val="24"/>
        </w:rPr>
      </w:pPr>
      <w:r>
        <w:rPr>
          <w:rFonts w:hint="eastAsia" w:ascii="宋体" w:hAnsi="宋体" w:eastAsia="宋体" w:cs="宋体"/>
          <w:sz w:val="24"/>
          <w:szCs w:val="24"/>
        </w:rPr>
        <w:t>兼营（产）：</w:t>
      </w:r>
    </w:p>
    <w:p w14:paraId="63A0596E">
      <w:pPr>
        <w:spacing w:line="360" w:lineRule="auto"/>
        <w:rPr>
          <w:rFonts w:hint="eastAsia" w:ascii="宋体" w:hAnsi="宋体" w:eastAsia="宋体" w:cs="宋体"/>
          <w:sz w:val="24"/>
          <w:szCs w:val="24"/>
        </w:rPr>
      </w:pPr>
      <w:r>
        <w:rPr>
          <w:rFonts w:hint="eastAsia" w:ascii="宋体" w:hAnsi="宋体" w:eastAsia="宋体" w:cs="宋体"/>
          <w:sz w:val="24"/>
          <w:szCs w:val="24"/>
        </w:rPr>
        <w:t>进口物品经营许可证号码：</w:t>
      </w:r>
    </w:p>
    <w:p w14:paraId="1993BEA9">
      <w:pPr>
        <w:spacing w:line="360" w:lineRule="auto"/>
        <w:rPr>
          <w:rFonts w:hint="eastAsia" w:ascii="宋体" w:hAnsi="宋体" w:eastAsia="宋体" w:cs="宋体"/>
          <w:sz w:val="24"/>
          <w:szCs w:val="24"/>
        </w:rPr>
      </w:pPr>
      <w:r>
        <w:rPr>
          <w:rFonts w:hint="eastAsia" w:ascii="宋体" w:hAnsi="宋体" w:eastAsia="宋体" w:cs="宋体"/>
          <w:sz w:val="24"/>
          <w:szCs w:val="24"/>
        </w:rPr>
        <w:t>主营：</w:t>
      </w:r>
    </w:p>
    <w:p w14:paraId="540609DF">
      <w:pPr>
        <w:spacing w:line="360" w:lineRule="auto"/>
        <w:rPr>
          <w:rFonts w:hint="eastAsia" w:ascii="宋体" w:hAnsi="宋体" w:eastAsia="宋体" w:cs="宋体"/>
          <w:sz w:val="24"/>
          <w:szCs w:val="24"/>
        </w:rPr>
      </w:pPr>
      <w:r>
        <w:rPr>
          <w:rFonts w:hint="eastAsia" w:ascii="宋体" w:hAnsi="宋体" w:eastAsia="宋体" w:cs="宋体"/>
          <w:sz w:val="24"/>
          <w:szCs w:val="24"/>
        </w:rPr>
        <w:t>兼营：</w:t>
      </w:r>
    </w:p>
    <w:p w14:paraId="06B59DDC">
      <w:pPr>
        <w:spacing w:line="360" w:lineRule="auto"/>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1、法定代表人为企业事业单位、国家机关、社会团体的主要行政负责人。</w:t>
      </w:r>
    </w:p>
    <w:p w14:paraId="0075BF5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2、内容必须填写真实、清楚，涂改无效，不得转让、买卖。</w:t>
      </w:r>
    </w:p>
    <w:p w14:paraId="403A2BD8">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 本证明书要求投标人提供加盖公章后的原件方为有效。</w:t>
      </w:r>
    </w:p>
    <w:p w14:paraId="12B0E300">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 须提供法定代表人的身份证复印件（附后）。</w:t>
      </w:r>
    </w:p>
    <w:p w14:paraId="27013AA9">
      <w:pPr>
        <w:rPr>
          <w:rFonts w:hint="eastAsia" w:ascii="宋体" w:hAnsi="宋体"/>
          <w:sz w:val="24"/>
        </w:rPr>
      </w:pPr>
    </w:p>
    <w:p w14:paraId="7534400E">
      <w:pPr>
        <w:rPr>
          <w:rFonts w:hint="eastAsia" w:ascii="宋体" w:hAnsi="宋体"/>
          <w:sz w:val="24"/>
        </w:rPr>
      </w:pPr>
    </w:p>
    <w:p w14:paraId="708A510B">
      <w:pPr>
        <w:rPr>
          <w:rFonts w:hint="eastAsia" w:ascii="宋体" w:hAnsi="宋体"/>
          <w:sz w:val="24"/>
        </w:rPr>
      </w:pPr>
    </w:p>
    <w:p w14:paraId="05540BDC">
      <w:pPr>
        <w:rPr>
          <w:rFonts w:hint="eastAsia" w:ascii="宋体" w:hAnsi="宋体"/>
          <w:sz w:val="24"/>
        </w:rPr>
      </w:pPr>
    </w:p>
    <w:p w14:paraId="0457A9F4">
      <w:pPr>
        <w:rPr>
          <w:rFonts w:hint="eastAsia" w:ascii="宋体" w:hAnsi="宋体"/>
          <w:sz w:val="24"/>
        </w:rPr>
      </w:pPr>
    </w:p>
    <w:p w14:paraId="321F9D81">
      <w:pPr>
        <w:rPr>
          <w:rFonts w:hint="eastAsia" w:ascii="宋体" w:hAnsi="宋体"/>
          <w:sz w:val="24"/>
        </w:rPr>
      </w:pPr>
    </w:p>
    <w:p w14:paraId="01EA299F">
      <w:pPr>
        <w:rPr>
          <w:rFonts w:hint="eastAsia" w:ascii="宋体" w:hAnsi="宋体"/>
          <w:sz w:val="24"/>
        </w:rPr>
      </w:pPr>
    </w:p>
    <w:p w14:paraId="0F4B5E61">
      <w:pPr>
        <w:rPr>
          <w:rFonts w:hint="eastAsia" w:ascii="宋体" w:hAnsi="宋体"/>
          <w:sz w:val="24"/>
        </w:rPr>
      </w:pPr>
    </w:p>
    <w:p w14:paraId="597069C2">
      <w:pPr>
        <w:rPr>
          <w:rFonts w:hint="eastAsia" w:ascii="宋体" w:hAnsi="宋体"/>
          <w:sz w:val="24"/>
        </w:rPr>
      </w:pPr>
    </w:p>
    <w:p w14:paraId="48962300">
      <w:pPr>
        <w:rPr>
          <w:rFonts w:hint="eastAsia" w:ascii="宋体" w:hAnsi="宋体"/>
          <w:sz w:val="24"/>
        </w:rPr>
      </w:pPr>
    </w:p>
    <w:p w14:paraId="42C98394">
      <w:pPr>
        <w:rPr>
          <w:rFonts w:hint="eastAsia" w:ascii="宋体" w:hAnsi="宋体"/>
          <w:sz w:val="24"/>
        </w:rPr>
      </w:pPr>
    </w:p>
    <w:p w14:paraId="47C990AB">
      <w:pPr>
        <w:rPr>
          <w:rFonts w:hint="eastAsia" w:ascii="宋体" w:hAnsi="宋体"/>
          <w:sz w:val="24"/>
        </w:rPr>
      </w:pPr>
    </w:p>
    <w:p w14:paraId="1ABFCA0A">
      <w:pPr>
        <w:rPr>
          <w:rFonts w:hint="eastAsia" w:ascii="宋体" w:hAnsi="宋体"/>
          <w:sz w:val="24"/>
        </w:rPr>
      </w:pPr>
    </w:p>
    <w:p w14:paraId="4AB693E9">
      <w:pPr>
        <w:rPr>
          <w:rFonts w:hint="eastAsia" w:ascii="宋体" w:hAnsi="宋体"/>
          <w:sz w:val="24"/>
        </w:rPr>
      </w:pPr>
    </w:p>
    <w:p w14:paraId="595526E9">
      <w:pPr>
        <w:rPr>
          <w:rFonts w:hint="eastAsia" w:ascii="宋体" w:hAnsi="宋体"/>
          <w:sz w:val="24"/>
        </w:rPr>
      </w:pPr>
    </w:p>
    <w:p w14:paraId="32C2AD9C">
      <w:pPr>
        <w:rPr>
          <w:rFonts w:hint="eastAsia" w:ascii="宋体" w:hAnsi="宋体"/>
          <w:sz w:val="24"/>
        </w:rPr>
      </w:pPr>
    </w:p>
    <w:p w14:paraId="718B01E6">
      <w:pPr>
        <w:rPr>
          <w:rFonts w:hint="eastAsia" w:ascii="宋体" w:hAnsi="宋体"/>
          <w:sz w:val="24"/>
        </w:rPr>
      </w:pPr>
    </w:p>
    <w:p w14:paraId="7CD4D8A6">
      <w:pPr>
        <w:rPr>
          <w:rFonts w:hint="eastAsia" w:ascii="宋体" w:hAnsi="宋体"/>
          <w:sz w:val="24"/>
        </w:rPr>
      </w:pPr>
    </w:p>
    <w:p w14:paraId="0C886180">
      <w:pPr>
        <w:rPr>
          <w:rFonts w:hint="eastAsia" w:ascii="宋体" w:hAnsi="宋体"/>
          <w:sz w:val="24"/>
        </w:rPr>
      </w:pPr>
    </w:p>
    <w:p w14:paraId="67113574">
      <w:pPr>
        <w:rPr>
          <w:rFonts w:hint="eastAsia" w:ascii="宋体" w:hAnsi="宋体"/>
          <w:sz w:val="24"/>
        </w:rPr>
      </w:pPr>
    </w:p>
    <w:p w14:paraId="1A3C87B2">
      <w:pPr>
        <w:rPr>
          <w:rFonts w:hint="eastAsia" w:ascii="宋体" w:hAnsi="宋体"/>
          <w:sz w:val="24"/>
        </w:rPr>
      </w:pPr>
    </w:p>
    <w:p w14:paraId="1F2E885D">
      <w:pPr>
        <w:rPr>
          <w:rFonts w:hint="eastAsia" w:ascii="宋体" w:hAnsi="宋体"/>
          <w:sz w:val="24"/>
        </w:rPr>
      </w:pPr>
    </w:p>
    <w:p w14:paraId="57322350">
      <w:pPr>
        <w:rPr>
          <w:rFonts w:hint="eastAsia" w:ascii="宋体" w:hAnsi="宋体"/>
          <w:sz w:val="24"/>
        </w:rPr>
      </w:pPr>
    </w:p>
    <w:p w14:paraId="39819180">
      <w:pPr>
        <w:pStyle w:val="30"/>
        <w:bidi w:val="0"/>
        <w:rPr>
          <w:rFonts w:hint="eastAsia"/>
        </w:rPr>
      </w:pPr>
      <w:r>
        <w:rPr>
          <w:rFonts w:hint="eastAsia"/>
        </w:rPr>
        <w:t>三、投标文件签署授权委托书</w:t>
      </w:r>
    </w:p>
    <w:p w14:paraId="3AB7A2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（单位名称）的</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（姓名）为我公司签署本项目已递交的投标文件的法定代表人的授权委托代理人，代理人全权代表我所签署的本项目已递交的投标文件内容我均承认。</w:t>
      </w:r>
    </w:p>
    <w:p w14:paraId="31DD5CFF">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144582D9">
      <w:pPr>
        <w:spacing w:line="360" w:lineRule="auto"/>
        <w:ind w:firstLine="420"/>
        <w:rPr>
          <w:rFonts w:hint="eastAsia" w:ascii="宋体" w:hAnsi="宋体" w:eastAsia="宋体" w:cs="宋体"/>
          <w:sz w:val="24"/>
          <w:szCs w:val="24"/>
        </w:rPr>
      </w:pPr>
    </w:p>
    <w:p w14:paraId="49B97B00">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14:paraId="6BB0835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手机：</w:t>
      </w:r>
      <w:r>
        <w:rPr>
          <w:rFonts w:hint="eastAsia" w:ascii="宋体" w:hAnsi="宋体" w:eastAsia="宋体" w:cs="宋体"/>
          <w:sz w:val="24"/>
          <w:szCs w:val="24"/>
          <w:u w:val="single"/>
        </w:rPr>
        <w:t xml:space="preserve">                   </w:t>
      </w:r>
    </w:p>
    <w:p w14:paraId="6DAC9B37">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1CB86B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投标人（盖章）：</w:t>
      </w:r>
      <w:r>
        <w:rPr>
          <w:rFonts w:hint="eastAsia" w:ascii="宋体" w:hAnsi="宋体" w:eastAsia="宋体" w:cs="宋体"/>
          <w:sz w:val="24"/>
          <w:szCs w:val="24"/>
          <w:u w:val="single"/>
        </w:rPr>
        <w:t xml:space="preserve">                                         </w:t>
      </w:r>
    </w:p>
    <w:p w14:paraId="47FCE0F1">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p>
    <w:p w14:paraId="4B4E670D">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BC83592">
      <w:pPr>
        <w:spacing w:line="360" w:lineRule="auto"/>
        <w:ind w:left="540" w:leftChars="257"/>
        <w:rPr>
          <w:rFonts w:hint="eastAsia" w:ascii="宋体" w:hAnsi="宋体" w:eastAsia="宋体" w:cs="宋体"/>
          <w:sz w:val="24"/>
          <w:szCs w:val="24"/>
        </w:rPr>
      </w:pPr>
    </w:p>
    <w:p w14:paraId="19D42DF9">
      <w:pPr>
        <w:spacing w:line="360" w:lineRule="auto"/>
        <w:ind w:left="964" w:hanging="964" w:hangingChars="400"/>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1.本授权委托书要求投标人提供有代理人</w:t>
      </w:r>
      <w:r>
        <w:rPr>
          <w:rFonts w:hint="eastAsia" w:ascii="宋体" w:hAnsi="宋体" w:eastAsia="宋体" w:cs="宋体"/>
          <w:color w:val="FF0000"/>
          <w:sz w:val="24"/>
          <w:szCs w:val="24"/>
        </w:rPr>
        <w:t>签字</w:t>
      </w:r>
      <w:r>
        <w:rPr>
          <w:rFonts w:hint="eastAsia" w:ascii="宋体" w:hAnsi="宋体" w:eastAsia="宋体" w:cs="宋体"/>
          <w:sz w:val="24"/>
          <w:szCs w:val="24"/>
        </w:rPr>
        <w:t>、法定代表人的</w:t>
      </w:r>
      <w:r>
        <w:rPr>
          <w:rFonts w:hint="eastAsia" w:ascii="宋体" w:hAnsi="宋体" w:eastAsia="宋体" w:cs="宋体"/>
          <w:color w:val="FF0000"/>
          <w:sz w:val="24"/>
          <w:szCs w:val="24"/>
        </w:rPr>
        <w:t>签字（或盖私章）</w:t>
      </w:r>
      <w:r>
        <w:rPr>
          <w:rFonts w:hint="eastAsia" w:ascii="宋体" w:hAnsi="宋体" w:eastAsia="宋体" w:cs="宋体"/>
          <w:sz w:val="24"/>
          <w:szCs w:val="24"/>
        </w:rPr>
        <w:t>和加盖公章后的原件方为有效；</w:t>
      </w:r>
    </w:p>
    <w:p w14:paraId="7BF47189">
      <w:pPr>
        <w:spacing w:line="360" w:lineRule="auto"/>
        <w:ind w:left="958" w:leftChars="342" w:hanging="240" w:hangingChars="100"/>
        <w:rPr>
          <w:rFonts w:hint="eastAsia" w:ascii="宋体" w:hAnsi="宋体" w:eastAsia="宋体" w:cs="宋体"/>
          <w:color w:val="FF0000"/>
          <w:sz w:val="24"/>
          <w:szCs w:val="24"/>
        </w:rPr>
      </w:pPr>
      <w:r>
        <w:rPr>
          <w:rFonts w:hint="eastAsia" w:ascii="宋体" w:hAnsi="宋体" w:eastAsia="宋体" w:cs="宋体"/>
          <w:sz w:val="24"/>
          <w:szCs w:val="24"/>
        </w:rPr>
        <w:t>2.提供代理人的身份证复印件及</w:t>
      </w:r>
      <w:r>
        <w:rPr>
          <w:rFonts w:hint="eastAsia" w:ascii="宋体" w:hAnsi="宋体" w:eastAsia="宋体" w:cs="宋体"/>
          <w:color w:val="FF0000"/>
          <w:sz w:val="24"/>
          <w:szCs w:val="24"/>
        </w:rPr>
        <w:t>投标人为代理人缴交的最近3个月社保证明（网页截图或窗口打印资料或社保部门出具的证明均可）</w:t>
      </w:r>
    </w:p>
    <w:p w14:paraId="2B647DB1">
      <w:pPr>
        <w:rPr>
          <w:rFonts w:hint="eastAsia" w:ascii="黑体" w:hAnsi="宋体" w:eastAsia="黑体"/>
          <w:b/>
          <w:kern w:val="0"/>
          <w:szCs w:val="28"/>
        </w:rPr>
      </w:pPr>
      <w:r>
        <w:rPr>
          <w:rFonts w:hint="eastAsia" w:ascii="黑体" w:hAnsi="宋体" w:eastAsia="黑体"/>
          <w:b/>
          <w:kern w:val="0"/>
          <w:szCs w:val="28"/>
        </w:rPr>
        <w:br w:type="page"/>
      </w:r>
    </w:p>
    <w:p w14:paraId="6BB48AEE">
      <w:pPr>
        <w:pStyle w:val="30"/>
        <w:bidi w:val="0"/>
        <w:rPr>
          <w:rFonts w:hint="eastAsia"/>
        </w:rPr>
      </w:pPr>
      <w:r>
        <w:rPr>
          <w:rFonts w:hint="eastAsia"/>
        </w:rPr>
        <w:t>四、投标承诺函</w:t>
      </w:r>
    </w:p>
    <w:p w14:paraId="0842B78A">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深圳实验学校  </w:t>
      </w:r>
    </w:p>
    <w:p w14:paraId="0287CBFB">
      <w:pPr>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根据已收到贵方的项目编号为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项目的招标文件，我单位经研究上述招标文件后，承诺：</w:t>
      </w:r>
    </w:p>
    <w:p w14:paraId="2EA8FB0E">
      <w:pPr>
        <w:pStyle w:val="32"/>
        <w:bidi w:val="0"/>
        <w:ind w:firstLine="480" w:firstLineChars="200"/>
        <w:rPr>
          <w:rFonts w:hint="eastAsia"/>
        </w:rPr>
      </w:pPr>
      <w:r>
        <w:rPr>
          <w:rFonts w:hint="eastAsia"/>
        </w:rPr>
        <w:t>1、我方愿以《开标一览表》中填写的投标报价并</w:t>
      </w:r>
      <w:r>
        <w:rPr>
          <w:rFonts w:hint="eastAsia"/>
          <w:color w:val="FF0000"/>
        </w:rPr>
        <w:t>按招标文件要求</w:t>
      </w:r>
      <w:r>
        <w:rPr>
          <w:rFonts w:hint="eastAsia"/>
        </w:rPr>
        <w:t>承包上述项目并修补其任何缺陷。</w:t>
      </w:r>
    </w:p>
    <w:p w14:paraId="23B41BA3">
      <w:pPr>
        <w:pStyle w:val="32"/>
        <w:bidi w:val="0"/>
        <w:ind w:firstLine="480" w:firstLineChars="200"/>
        <w:rPr>
          <w:rFonts w:hint="eastAsia"/>
        </w:rPr>
      </w:pPr>
      <w:r>
        <w:rPr>
          <w:rFonts w:hint="eastAsia"/>
        </w:rPr>
        <w:t>2、我方理解贵方将不受必须接受你们所收到的最低标价或其它任何投标文件的约束。</w:t>
      </w:r>
    </w:p>
    <w:p w14:paraId="4F94F4A3">
      <w:pPr>
        <w:pStyle w:val="32"/>
        <w:bidi w:val="0"/>
        <w:ind w:firstLine="480" w:firstLineChars="200"/>
        <w:rPr>
          <w:rFonts w:hint="eastAsia"/>
        </w:rPr>
      </w:pPr>
      <w:r>
        <w:rPr>
          <w:rFonts w:hint="eastAsia"/>
        </w:rPr>
        <w:t>3、在本项目投标过程中不弄虚作假，不隐瞒真实情况，不围标串标，不恶意质疑投诉。我公司已清楚违反上述要求的后果。</w:t>
      </w:r>
    </w:p>
    <w:p w14:paraId="2079E270">
      <w:pPr>
        <w:pStyle w:val="32"/>
        <w:bidi w:val="0"/>
        <w:ind w:firstLine="480" w:firstLineChars="200"/>
        <w:rPr>
          <w:rFonts w:hint="eastAsia"/>
        </w:rPr>
      </w:pPr>
      <w:r>
        <w:rPr>
          <w:rFonts w:hint="eastAsia"/>
        </w:rPr>
        <w:t>4、在本项目招标过程中，评标委员会若对投标人进行现场勘察或实地考察或检验有关证明材料的原件，我公司将随时做好接受检查的准备。</w:t>
      </w:r>
    </w:p>
    <w:p w14:paraId="7EF0B8A0">
      <w:pPr>
        <w:spacing w:after="156" w:afterLines="50" w:line="360" w:lineRule="auto"/>
        <w:ind w:firstLine="470" w:firstLineChars="196"/>
        <w:rPr>
          <w:rFonts w:hint="eastAsia" w:ascii="宋体" w:hAnsi="宋体" w:eastAsia="宋体" w:cs="宋体"/>
          <w:sz w:val="24"/>
          <w:szCs w:val="24"/>
        </w:rPr>
      </w:pPr>
    </w:p>
    <w:p w14:paraId="73E7DF70">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173BBB5">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FF4D782">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FC7E61">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5789154C">
      <w:pPr>
        <w:spacing w:line="360" w:lineRule="auto"/>
        <w:ind w:firstLine="480" w:firstLineChars="200"/>
        <w:rPr>
          <w:rFonts w:hint="eastAsia" w:ascii="宋体" w:hAnsi="宋体" w:eastAsia="宋体" w:cs="宋体"/>
          <w:bCs/>
          <w:sz w:val="24"/>
          <w:szCs w:val="24"/>
        </w:rPr>
      </w:pPr>
    </w:p>
    <w:p w14:paraId="4DE65C5A">
      <w:pPr>
        <w:rPr>
          <w:rFonts w:hint="eastAsia" w:ascii="黑体" w:hAnsi="宋体" w:eastAsia="黑体"/>
          <w:b/>
          <w:kern w:val="0"/>
          <w:szCs w:val="28"/>
        </w:rPr>
      </w:pPr>
      <w:r>
        <w:rPr>
          <w:rFonts w:hint="eastAsia" w:ascii="黑体" w:hAnsi="宋体" w:eastAsia="黑体"/>
          <w:b/>
          <w:kern w:val="0"/>
          <w:szCs w:val="28"/>
        </w:rPr>
        <w:br w:type="page"/>
      </w:r>
    </w:p>
    <w:p w14:paraId="4102D814">
      <w:pPr>
        <w:pStyle w:val="30"/>
        <w:bidi w:val="0"/>
        <w:rPr>
          <w:rFonts w:hint="eastAsia"/>
        </w:rPr>
      </w:pPr>
      <w:r>
        <w:rPr>
          <w:rFonts w:hint="eastAsia"/>
        </w:rPr>
        <w:t>五、投标人情况介绍</w:t>
      </w:r>
    </w:p>
    <w:p w14:paraId="25285E72">
      <w:pPr>
        <w:rPr>
          <w:b/>
          <w:bCs/>
          <w:sz w:val="24"/>
        </w:rPr>
      </w:pPr>
    </w:p>
    <w:p w14:paraId="18BBF377">
      <w:pPr>
        <w:pStyle w:val="17"/>
        <w:bidi w:val="0"/>
      </w:pPr>
      <w:r>
        <w:rPr>
          <w:rFonts w:hint="eastAsia"/>
        </w:rPr>
        <w:t>（一）供应商资格证明文件</w:t>
      </w:r>
    </w:p>
    <w:p w14:paraId="0AF1B170">
      <w:pPr>
        <w:pStyle w:val="17"/>
        <w:bidi w:val="0"/>
        <w:rPr>
          <w:rFonts w:hint="eastAsia"/>
        </w:rPr>
      </w:pPr>
      <w:r>
        <w:rPr>
          <w:rFonts w:hint="eastAsia"/>
        </w:rPr>
        <w:t>（特别提示：投标人须按本招标文件第一章招标公告第5条“投标人资质要求”提供相关的资质证明，未提供或提供不完整、不符合要求的，投标文件将按废标处理。）</w:t>
      </w:r>
    </w:p>
    <w:p w14:paraId="31B9242A">
      <w:pPr>
        <w:pStyle w:val="17"/>
        <w:bidi w:val="0"/>
      </w:pPr>
      <w:r>
        <w:rPr>
          <w:rFonts w:hint="eastAsia"/>
        </w:rPr>
        <w:t>（二）企业荣誉证明文件</w:t>
      </w:r>
    </w:p>
    <w:p w14:paraId="495D555C">
      <w:pPr>
        <w:pStyle w:val="17"/>
        <w:bidi w:val="0"/>
      </w:pPr>
      <w:r>
        <w:rPr>
          <w:rFonts w:hint="eastAsia"/>
        </w:rPr>
        <w:t>（三）近三年同类业绩证明文件</w:t>
      </w:r>
    </w:p>
    <w:tbl>
      <w:tblPr>
        <w:tblStyle w:val="19"/>
        <w:tblW w:w="102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525"/>
        <w:gridCol w:w="2375"/>
        <w:gridCol w:w="1662"/>
        <w:gridCol w:w="1250"/>
        <w:gridCol w:w="2272"/>
      </w:tblGrid>
      <w:tr w14:paraId="5474D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94" w:type="dxa"/>
            <w:gridSpan w:val="6"/>
            <w:vAlign w:val="center"/>
          </w:tcPr>
          <w:p w14:paraId="1CA080AB">
            <w:pPr>
              <w:jc w:val="both"/>
              <w:rPr>
                <w:rFonts w:hint="eastAsia" w:ascii="宋体" w:hAnsi="宋体"/>
                <w:szCs w:val="21"/>
              </w:rPr>
            </w:pPr>
          </w:p>
        </w:tc>
      </w:tr>
      <w:tr w14:paraId="65766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14B01BB">
            <w:pPr>
              <w:pStyle w:val="32"/>
              <w:bidi w:val="0"/>
              <w:jc w:val="center"/>
              <w:rPr>
                <w:rFonts w:hint="eastAsia"/>
              </w:rPr>
            </w:pPr>
            <w:r>
              <w:rPr>
                <w:rFonts w:hint="eastAsia"/>
              </w:rPr>
              <w:t>采购人</w:t>
            </w:r>
          </w:p>
        </w:tc>
        <w:tc>
          <w:tcPr>
            <w:tcW w:w="1525" w:type="dxa"/>
            <w:vAlign w:val="center"/>
          </w:tcPr>
          <w:p w14:paraId="558E1F2D">
            <w:pPr>
              <w:pStyle w:val="32"/>
              <w:bidi w:val="0"/>
              <w:jc w:val="center"/>
              <w:rPr>
                <w:rFonts w:hint="eastAsia"/>
              </w:rPr>
            </w:pPr>
            <w:r>
              <w:rPr>
                <w:rFonts w:hint="eastAsia"/>
              </w:rPr>
              <w:t>项目名称</w:t>
            </w:r>
          </w:p>
        </w:tc>
        <w:tc>
          <w:tcPr>
            <w:tcW w:w="2375" w:type="dxa"/>
            <w:vAlign w:val="center"/>
          </w:tcPr>
          <w:p w14:paraId="494E7BB1">
            <w:pPr>
              <w:pStyle w:val="32"/>
              <w:bidi w:val="0"/>
              <w:jc w:val="center"/>
              <w:rPr>
                <w:rFonts w:hint="eastAsia"/>
              </w:rPr>
            </w:pPr>
            <w:r>
              <w:rPr>
                <w:rFonts w:hint="eastAsia"/>
              </w:rPr>
              <w:t>项目规模</w:t>
            </w:r>
          </w:p>
          <w:p w14:paraId="484EDCAF">
            <w:pPr>
              <w:pStyle w:val="32"/>
              <w:bidi w:val="0"/>
              <w:jc w:val="center"/>
              <w:rPr>
                <w:rFonts w:hint="eastAsia"/>
              </w:rPr>
            </w:pPr>
            <w:r>
              <w:rPr>
                <w:rFonts w:hint="eastAsia"/>
              </w:rPr>
              <w:t>（金额或服务</w:t>
            </w:r>
            <w:r>
              <w:t>人数</w:t>
            </w:r>
            <w:r>
              <w:rPr>
                <w:rFonts w:hint="eastAsia"/>
              </w:rPr>
              <w:t>）</w:t>
            </w:r>
          </w:p>
        </w:tc>
        <w:tc>
          <w:tcPr>
            <w:tcW w:w="1662" w:type="dxa"/>
            <w:vAlign w:val="center"/>
          </w:tcPr>
          <w:p w14:paraId="3EC154A5">
            <w:pPr>
              <w:pStyle w:val="32"/>
              <w:bidi w:val="0"/>
              <w:jc w:val="center"/>
              <w:rPr>
                <w:rFonts w:hint="eastAsia"/>
              </w:rPr>
            </w:pPr>
            <w:r>
              <w:rPr>
                <w:rFonts w:hint="eastAsia"/>
              </w:rPr>
              <w:t>合同</w:t>
            </w:r>
          </w:p>
          <w:p w14:paraId="14750F87">
            <w:pPr>
              <w:pStyle w:val="32"/>
              <w:bidi w:val="0"/>
              <w:jc w:val="center"/>
              <w:rPr>
                <w:rFonts w:hint="eastAsia"/>
              </w:rPr>
            </w:pPr>
            <w:r>
              <w:rPr>
                <w:rFonts w:hint="eastAsia"/>
              </w:rPr>
              <w:t>签订日期</w:t>
            </w:r>
          </w:p>
        </w:tc>
        <w:tc>
          <w:tcPr>
            <w:tcW w:w="1250" w:type="dxa"/>
            <w:vAlign w:val="center"/>
          </w:tcPr>
          <w:p w14:paraId="7B5DEE85">
            <w:pPr>
              <w:pStyle w:val="32"/>
              <w:bidi w:val="0"/>
              <w:jc w:val="center"/>
              <w:rPr>
                <w:rFonts w:hint="eastAsia"/>
              </w:rPr>
            </w:pPr>
            <w:r>
              <w:rPr>
                <w:rFonts w:hint="eastAsia"/>
              </w:rPr>
              <w:t>履约</w:t>
            </w:r>
          </w:p>
          <w:p w14:paraId="69E15B5F">
            <w:pPr>
              <w:pStyle w:val="32"/>
              <w:bidi w:val="0"/>
              <w:jc w:val="center"/>
              <w:rPr>
                <w:rFonts w:hint="eastAsia"/>
              </w:rPr>
            </w:pPr>
            <w:r>
              <w:rPr>
                <w:rFonts w:hint="eastAsia"/>
              </w:rPr>
              <w:t>验收时间</w:t>
            </w:r>
          </w:p>
        </w:tc>
        <w:tc>
          <w:tcPr>
            <w:tcW w:w="2272" w:type="dxa"/>
            <w:vAlign w:val="center"/>
          </w:tcPr>
          <w:p w14:paraId="057B4799">
            <w:pPr>
              <w:pStyle w:val="32"/>
              <w:bidi w:val="0"/>
              <w:jc w:val="center"/>
              <w:rPr>
                <w:rFonts w:hint="eastAsia"/>
              </w:rPr>
            </w:pPr>
            <w:r>
              <w:rPr>
                <w:rFonts w:hint="eastAsia"/>
              </w:rPr>
              <w:t>完成质量情况（以履约验收报告为准）</w:t>
            </w:r>
          </w:p>
        </w:tc>
      </w:tr>
      <w:tr w14:paraId="28216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F15A93">
            <w:pPr>
              <w:pStyle w:val="32"/>
              <w:bidi w:val="0"/>
              <w:jc w:val="both"/>
              <w:rPr>
                <w:rFonts w:hint="eastAsia"/>
              </w:rPr>
            </w:pPr>
          </w:p>
        </w:tc>
        <w:tc>
          <w:tcPr>
            <w:tcW w:w="1525" w:type="dxa"/>
            <w:vAlign w:val="center"/>
          </w:tcPr>
          <w:p w14:paraId="0B2C7307">
            <w:pPr>
              <w:pStyle w:val="32"/>
              <w:bidi w:val="0"/>
              <w:jc w:val="both"/>
              <w:rPr>
                <w:rFonts w:hint="eastAsia"/>
              </w:rPr>
            </w:pPr>
          </w:p>
        </w:tc>
        <w:tc>
          <w:tcPr>
            <w:tcW w:w="2375" w:type="dxa"/>
            <w:vAlign w:val="center"/>
          </w:tcPr>
          <w:p w14:paraId="43457ACE">
            <w:pPr>
              <w:pStyle w:val="32"/>
              <w:bidi w:val="0"/>
              <w:jc w:val="both"/>
              <w:rPr>
                <w:rFonts w:hint="eastAsia"/>
              </w:rPr>
            </w:pPr>
          </w:p>
        </w:tc>
        <w:tc>
          <w:tcPr>
            <w:tcW w:w="1662" w:type="dxa"/>
            <w:vAlign w:val="center"/>
          </w:tcPr>
          <w:p w14:paraId="5B851191">
            <w:pPr>
              <w:pStyle w:val="32"/>
              <w:bidi w:val="0"/>
              <w:jc w:val="both"/>
              <w:rPr>
                <w:rFonts w:hint="eastAsia"/>
              </w:rPr>
            </w:pPr>
          </w:p>
        </w:tc>
        <w:tc>
          <w:tcPr>
            <w:tcW w:w="1250" w:type="dxa"/>
            <w:vAlign w:val="center"/>
          </w:tcPr>
          <w:p w14:paraId="1AFFD4A0">
            <w:pPr>
              <w:pStyle w:val="32"/>
              <w:bidi w:val="0"/>
              <w:jc w:val="both"/>
              <w:rPr>
                <w:rFonts w:hint="eastAsia"/>
              </w:rPr>
            </w:pPr>
          </w:p>
        </w:tc>
        <w:tc>
          <w:tcPr>
            <w:tcW w:w="2272" w:type="dxa"/>
            <w:vAlign w:val="center"/>
          </w:tcPr>
          <w:p w14:paraId="638CB5A5">
            <w:pPr>
              <w:pStyle w:val="32"/>
              <w:bidi w:val="0"/>
              <w:jc w:val="both"/>
              <w:rPr>
                <w:rFonts w:hint="eastAsia"/>
              </w:rPr>
            </w:pPr>
          </w:p>
        </w:tc>
      </w:tr>
      <w:tr w14:paraId="4ACF2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52B06E3">
            <w:pPr>
              <w:pStyle w:val="32"/>
              <w:bidi w:val="0"/>
              <w:jc w:val="both"/>
              <w:rPr>
                <w:rFonts w:hint="eastAsia"/>
              </w:rPr>
            </w:pPr>
          </w:p>
        </w:tc>
        <w:tc>
          <w:tcPr>
            <w:tcW w:w="1525" w:type="dxa"/>
            <w:vAlign w:val="center"/>
          </w:tcPr>
          <w:p w14:paraId="7EB3EE8E">
            <w:pPr>
              <w:pStyle w:val="32"/>
              <w:bidi w:val="0"/>
              <w:jc w:val="both"/>
              <w:rPr>
                <w:rFonts w:hint="eastAsia"/>
              </w:rPr>
            </w:pPr>
          </w:p>
        </w:tc>
        <w:tc>
          <w:tcPr>
            <w:tcW w:w="2375" w:type="dxa"/>
            <w:vAlign w:val="center"/>
          </w:tcPr>
          <w:p w14:paraId="57D3B159">
            <w:pPr>
              <w:pStyle w:val="32"/>
              <w:bidi w:val="0"/>
              <w:jc w:val="both"/>
              <w:rPr>
                <w:rFonts w:hint="eastAsia"/>
              </w:rPr>
            </w:pPr>
          </w:p>
        </w:tc>
        <w:tc>
          <w:tcPr>
            <w:tcW w:w="1662" w:type="dxa"/>
            <w:vAlign w:val="center"/>
          </w:tcPr>
          <w:p w14:paraId="6F479598">
            <w:pPr>
              <w:pStyle w:val="32"/>
              <w:bidi w:val="0"/>
              <w:jc w:val="both"/>
              <w:rPr>
                <w:rFonts w:hint="eastAsia"/>
              </w:rPr>
            </w:pPr>
          </w:p>
        </w:tc>
        <w:tc>
          <w:tcPr>
            <w:tcW w:w="1250" w:type="dxa"/>
            <w:vAlign w:val="center"/>
          </w:tcPr>
          <w:p w14:paraId="2842E87F">
            <w:pPr>
              <w:pStyle w:val="32"/>
              <w:bidi w:val="0"/>
              <w:jc w:val="both"/>
              <w:rPr>
                <w:rFonts w:hint="eastAsia"/>
              </w:rPr>
            </w:pPr>
          </w:p>
        </w:tc>
        <w:tc>
          <w:tcPr>
            <w:tcW w:w="2272" w:type="dxa"/>
            <w:vAlign w:val="center"/>
          </w:tcPr>
          <w:p w14:paraId="29DE28C7">
            <w:pPr>
              <w:pStyle w:val="32"/>
              <w:bidi w:val="0"/>
              <w:jc w:val="both"/>
              <w:rPr>
                <w:rFonts w:hint="eastAsia"/>
              </w:rPr>
            </w:pPr>
          </w:p>
        </w:tc>
      </w:tr>
      <w:tr w14:paraId="6AD69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6075EA">
            <w:pPr>
              <w:pStyle w:val="32"/>
              <w:bidi w:val="0"/>
              <w:jc w:val="both"/>
              <w:rPr>
                <w:rFonts w:hint="eastAsia"/>
              </w:rPr>
            </w:pPr>
          </w:p>
        </w:tc>
        <w:tc>
          <w:tcPr>
            <w:tcW w:w="1525" w:type="dxa"/>
            <w:vAlign w:val="center"/>
          </w:tcPr>
          <w:p w14:paraId="54985A3D">
            <w:pPr>
              <w:pStyle w:val="32"/>
              <w:bidi w:val="0"/>
              <w:jc w:val="both"/>
              <w:rPr>
                <w:rFonts w:hint="eastAsia"/>
              </w:rPr>
            </w:pPr>
          </w:p>
        </w:tc>
        <w:tc>
          <w:tcPr>
            <w:tcW w:w="2375" w:type="dxa"/>
            <w:vAlign w:val="center"/>
          </w:tcPr>
          <w:p w14:paraId="73CAB3E5">
            <w:pPr>
              <w:pStyle w:val="32"/>
              <w:bidi w:val="0"/>
              <w:jc w:val="both"/>
              <w:rPr>
                <w:rFonts w:hint="eastAsia"/>
              </w:rPr>
            </w:pPr>
          </w:p>
        </w:tc>
        <w:tc>
          <w:tcPr>
            <w:tcW w:w="1662" w:type="dxa"/>
            <w:vAlign w:val="center"/>
          </w:tcPr>
          <w:p w14:paraId="42643AF2">
            <w:pPr>
              <w:pStyle w:val="32"/>
              <w:bidi w:val="0"/>
              <w:jc w:val="both"/>
              <w:rPr>
                <w:rFonts w:hint="eastAsia"/>
              </w:rPr>
            </w:pPr>
          </w:p>
        </w:tc>
        <w:tc>
          <w:tcPr>
            <w:tcW w:w="1250" w:type="dxa"/>
            <w:vAlign w:val="center"/>
          </w:tcPr>
          <w:p w14:paraId="1A363F57">
            <w:pPr>
              <w:pStyle w:val="32"/>
              <w:bidi w:val="0"/>
              <w:jc w:val="both"/>
              <w:rPr>
                <w:rFonts w:hint="eastAsia"/>
              </w:rPr>
            </w:pPr>
          </w:p>
        </w:tc>
        <w:tc>
          <w:tcPr>
            <w:tcW w:w="2272" w:type="dxa"/>
            <w:vAlign w:val="center"/>
          </w:tcPr>
          <w:p w14:paraId="2E28B5E3">
            <w:pPr>
              <w:pStyle w:val="32"/>
              <w:bidi w:val="0"/>
              <w:jc w:val="both"/>
              <w:rPr>
                <w:rFonts w:hint="eastAsia"/>
              </w:rPr>
            </w:pPr>
          </w:p>
        </w:tc>
      </w:tr>
      <w:tr w14:paraId="208F6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49F1C8C">
            <w:pPr>
              <w:pStyle w:val="32"/>
              <w:bidi w:val="0"/>
              <w:jc w:val="both"/>
              <w:rPr>
                <w:rFonts w:hint="eastAsia"/>
              </w:rPr>
            </w:pPr>
          </w:p>
        </w:tc>
        <w:tc>
          <w:tcPr>
            <w:tcW w:w="1525" w:type="dxa"/>
            <w:vAlign w:val="center"/>
          </w:tcPr>
          <w:p w14:paraId="2716EF04">
            <w:pPr>
              <w:pStyle w:val="32"/>
              <w:bidi w:val="0"/>
              <w:jc w:val="both"/>
              <w:rPr>
                <w:rFonts w:hint="eastAsia"/>
              </w:rPr>
            </w:pPr>
          </w:p>
        </w:tc>
        <w:tc>
          <w:tcPr>
            <w:tcW w:w="2375" w:type="dxa"/>
            <w:vAlign w:val="center"/>
          </w:tcPr>
          <w:p w14:paraId="35DC4339">
            <w:pPr>
              <w:pStyle w:val="32"/>
              <w:bidi w:val="0"/>
              <w:jc w:val="both"/>
              <w:rPr>
                <w:rFonts w:hint="eastAsia"/>
              </w:rPr>
            </w:pPr>
          </w:p>
        </w:tc>
        <w:tc>
          <w:tcPr>
            <w:tcW w:w="1662" w:type="dxa"/>
            <w:vAlign w:val="center"/>
          </w:tcPr>
          <w:p w14:paraId="5E0BA238">
            <w:pPr>
              <w:pStyle w:val="32"/>
              <w:bidi w:val="0"/>
              <w:jc w:val="both"/>
              <w:rPr>
                <w:rFonts w:hint="eastAsia"/>
              </w:rPr>
            </w:pPr>
          </w:p>
        </w:tc>
        <w:tc>
          <w:tcPr>
            <w:tcW w:w="1250" w:type="dxa"/>
            <w:vAlign w:val="center"/>
          </w:tcPr>
          <w:p w14:paraId="7F5B273D">
            <w:pPr>
              <w:pStyle w:val="32"/>
              <w:bidi w:val="0"/>
              <w:jc w:val="both"/>
              <w:rPr>
                <w:rFonts w:hint="eastAsia"/>
              </w:rPr>
            </w:pPr>
          </w:p>
        </w:tc>
        <w:tc>
          <w:tcPr>
            <w:tcW w:w="2272" w:type="dxa"/>
            <w:vAlign w:val="center"/>
          </w:tcPr>
          <w:p w14:paraId="66FD5AC0">
            <w:pPr>
              <w:pStyle w:val="32"/>
              <w:bidi w:val="0"/>
              <w:jc w:val="both"/>
              <w:rPr>
                <w:rFonts w:hint="eastAsia"/>
              </w:rPr>
            </w:pPr>
          </w:p>
        </w:tc>
      </w:tr>
      <w:tr w14:paraId="0ADD4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7844525">
            <w:pPr>
              <w:pStyle w:val="32"/>
              <w:bidi w:val="0"/>
              <w:jc w:val="both"/>
              <w:rPr>
                <w:rFonts w:hint="eastAsia"/>
              </w:rPr>
            </w:pPr>
          </w:p>
        </w:tc>
        <w:tc>
          <w:tcPr>
            <w:tcW w:w="1525" w:type="dxa"/>
            <w:vAlign w:val="center"/>
          </w:tcPr>
          <w:p w14:paraId="685D7920">
            <w:pPr>
              <w:pStyle w:val="32"/>
              <w:bidi w:val="0"/>
              <w:jc w:val="both"/>
              <w:rPr>
                <w:rFonts w:hint="eastAsia"/>
              </w:rPr>
            </w:pPr>
          </w:p>
        </w:tc>
        <w:tc>
          <w:tcPr>
            <w:tcW w:w="2375" w:type="dxa"/>
            <w:vAlign w:val="center"/>
          </w:tcPr>
          <w:p w14:paraId="64FCB4E9">
            <w:pPr>
              <w:pStyle w:val="32"/>
              <w:bidi w:val="0"/>
              <w:jc w:val="both"/>
              <w:rPr>
                <w:rFonts w:hint="eastAsia"/>
              </w:rPr>
            </w:pPr>
          </w:p>
        </w:tc>
        <w:tc>
          <w:tcPr>
            <w:tcW w:w="1662" w:type="dxa"/>
            <w:vAlign w:val="center"/>
          </w:tcPr>
          <w:p w14:paraId="4DB54B40">
            <w:pPr>
              <w:pStyle w:val="32"/>
              <w:bidi w:val="0"/>
              <w:jc w:val="both"/>
              <w:rPr>
                <w:rFonts w:hint="eastAsia"/>
              </w:rPr>
            </w:pPr>
          </w:p>
        </w:tc>
        <w:tc>
          <w:tcPr>
            <w:tcW w:w="1250" w:type="dxa"/>
            <w:vAlign w:val="center"/>
          </w:tcPr>
          <w:p w14:paraId="3F14B2B6">
            <w:pPr>
              <w:pStyle w:val="32"/>
              <w:bidi w:val="0"/>
              <w:jc w:val="both"/>
              <w:rPr>
                <w:rFonts w:hint="eastAsia"/>
              </w:rPr>
            </w:pPr>
          </w:p>
        </w:tc>
        <w:tc>
          <w:tcPr>
            <w:tcW w:w="2272" w:type="dxa"/>
            <w:vAlign w:val="center"/>
          </w:tcPr>
          <w:p w14:paraId="1818CF81">
            <w:pPr>
              <w:pStyle w:val="32"/>
              <w:bidi w:val="0"/>
              <w:jc w:val="both"/>
              <w:rPr>
                <w:rFonts w:hint="eastAsia"/>
              </w:rPr>
            </w:pPr>
          </w:p>
        </w:tc>
      </w:tr>
      <w:tr w14:paraId="6C0FE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58A9B25">
            <w:pPr>
              <w:pStyle w:val="32"/>
              <w:bidi w:val="0"/>
              <w:jc w:val="both"/>
              <w:rPr>
                <w:rFonts w:hint="eastAsia"/>
              </w:rPr>
            </w:pPr>
          </w:p>
        </w:tc>
        <w:tc>
          <w:tcPr>
            <w:tcW w:w="1525" w:type="dxa"/>
            <w:vAlign w:val="center"/>
          </w:tcPr>
          <w:p w14:paraId="116EC465">
            <w:pPr>
              <w:pStyle w:val="32"/>
              <w:bidi w:val="0"/>
              <w:jc w:val="both"/>
              <w:rPr>
                <w:rFonts w:hint="eastAsia"/>
              </w:rPr>
            </w:pPr>
          </w:p>
        </w:tc>
        <w:tc>
          <w:tcPr>
            <w:tcW w:w="2375" w:type="dxa"/>
            <w:vAlign w:val="center"/>
          </w:tcPr>
          <w:p w14:paraId="61710405">
            <w:pPr>
              <w:pStyle w:val="32"/>
              <w:bidi w:val="0"/>
              <w:jc w:val="both"/>
              <w:rPr>
                <w:rFonts w:hint="eastAsia"/>
              </w:rPr>
            </w:pPr>
          </w:p>
        </w:tc>
        <w:tc>
          <w:tcPr>
            <w:tcW w:w="1662" w:type="dxa"/>
            <w:vAlign w:val="center"/>
          </w:tcPr>
          <w:p w14:paraId="47B42FE6">
            <w:pPr>
              <w:pStyle w:val="32"/>
              <w:bidi w:val="0"/>
              <w:jc w:val="both"/>
              <w:rPr>
                <w:rFonts w:hint="eastAsia"/>
              </w:rPr>
            </w:pPr>
          </w:p>
        </w:tc>
        <w:tc>
          <w:tcPr>
            <w:tcW w:w="1250" w:type="dxa"/>
            <w:vAlign w:val="center"/>
          </w:tcPr>
          <w:p w14:paraId="669E5C99">
            <w:pPr>
              <w:pStyle w:val="32"/>
              <w:bidi w:val="0"/>
              <w:jc w:val="both"/>
              <w:rPr>
                <w:rFonts w:hint="eastAsia"/>
              </w:rPr>
            </w:pPr>
          </w:p>
        </w:tc>
        <w:tc>
          <w:tcPr>
            <w:tcW w:w="2272" w:type="dxa"/>
            <w:vAlign w:val="center"/>
          </w:tcPr>
          <w:p w14:paraId="645355D0">
            <w:pPr>
              <w:pStyle w:val="32"/>
              <w:bidi w:val="0"/>
              <w:jc w:val="both"/>
              <w:rPr>
                <w:rFonts w:hint="eastAsia"/>
              </w:rPr>
            </w:pPr>
          </w:p>
        </w:tc>
      </w:tr>
    </w:tbl>
    <w:p w14:paraId="39F2847C">
      <w:pPr>
        <w:pStyle w:val="8"/>
        <w:bidi w:val="0"/>
        <w:ind w:firstLine="482" w:firstLineChars="200"/>
      </w:pPr>
      <w:r>
        <w:rPr>
          <w:rFonts w:hint="eastAsia"/>
        </w:rPr>
        <w:t>提供中标通知书及合同扫描件</w:t>
      </w:r>
    </w:p>
    <w:p w14:paraId="27D169C8">
      <w:pPr>
        <w:rPr>
          <w:b/>
          <w:bCs/>
          <w:sz w:val="24"/>
        </w:rPr>
      </w:pPr>
    </w:p>
    <w:p w14:paraId="0D1A33D6">
      <w:pPr>
        <w:rPr>
          <w:rFonts w:hint="eastAsia" w:ascii="黑体" w:hAnsi="宋体" w:eastAsia="黑体"/>
          <w:b/>
          <w:kern w:val="0"/>
          <w:szCs w:val="28"/>
        </w:rPr>
      </w:pPr>
      <w:r>
        <w:rPr>
          <w:rFonts w:hint="eastAsia" w:ascii="黑体" w:hAnsi="宋体" w:eastAsia="黑体"/>
          <w:b/>
          <w:kern w:val="0"/>
          <w:szCs w:val="28"/>
        </w:rPr>
        <w:br w:type="page"/>
      </w:r>
    </w:p>
    <w:p w14:paraId="27D3E43E">
      <w:pPr>
        <w:pStyle w:val="30"/>
        <w:bidi w:val="0"/>
        <w:rPr>
          <w:rFonts w:hint="eastAsia"/>
        </w:rPr>
      </w:pPr>
      <w:r>
        <w:rPr>
          <w:rFonts w:hint="eastAsia"/>
        </w:rPr>
        <w:t>六、其它需提供的材料</w:t>
      </w:r>
    </w:p>
    <w:p w14:paraId="06E7D60D">
      <w:pPr>
        <w:rPr>
          <w:rFonts w:hint="eastAsia" w:ascii="宋体" w:hAnsi="宋体"/>
          <w:szCs w:val="21"/>
        </w:rPr>
      </w:pPr>
    </w:p>
    <w:p w14:paraId="01C37BF5">
      <w:pPr>
        <w:rPr>
          <w:rFonts w:hint="eastAsia" w:ascii="宋体" w:hAnsi="宋体"/>
          <w:szCs w:val="21"/>
        </w:rPr>
      </w:pPr>
    </w:p>
    <w:p w14:paraId="43771296">
      <w:pPr>
        <w:rPr>
          <w:rFonts w:hint="eastAsia" w:ascii="宋体" w:hAnsi="宋体"/>
          <w:szCs w:val="21"/>
        </w:rPr>
      </w:pPr>
    </w:p>
    <w:p w14:paraId="1D7215A9">
      <w:pPr>
        <w:pStyle w:val="30"/>
        <w:numPr>
          <w:ilvl w:val="0"/>
          <w:numId w:val="2"/>
        </w:numPr>
        <w:bidi w:val="0"/>
        <w:rPr>
          <w:rFonts w:hint="eastAsia"/>
        </w:rPr>
      </w:pPr>
      <w:r>
        <w:rPr>
          <w:rFonts w:hint="eastAsia"/>
        </w:rPr>
        <w:t>商务需求偏离表</w:t>
      </w:r>
    </w:p>
    <w:tbl>
      <w:tblPr>
        <w:tblStyle w:val="19"/>
        <w:tblpPr w:leftFromText="180" w:rightFromText="180" w:vertAnchor="text" w:tblpXSpec="center" w:tblpY="1"/>
        <w:tblOverlap w:val="never"/>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91"/>
        <w:gridCol w:w="2410"/>
        <w:gridCol w:w="1134"/>
        <w:gridCol w:w="1345"/>
      </w:tblGrid>
      <w:tr w14:paraId="362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F7CAD66">
            <w:pPr>
              <w:bidi w:val="0"/>
              <w:jc w:val="center"/>
            </w:pPr>
            <w:r>
              <w:rPr>
                <w:rFonts w:hint="eastAsia"/>
              </w:rPr>
              <w:t>序号</w:t>
            </w:r>
          </w:p>
        </w:tc>
        <w:tc>
          <w:tcPr>
            <w:tcW w:w="2491" w:type="dxa"/>
          </w:tcPr>
          <w:p w14:paraId="6D1530B7">
            <w:pPr>
              <w:bidi w:val="0"/>
              <w:jc w:val="center"/>
            </w:pPr>
            <w:r>
              <w:rPr>
                <w:rFonts w:hint="eastAsia"/>
              </w:rPr>
              <w:t>招标商务条款</w:t>
            </w:r>
          </w:p>
        </w:tc>
        <w:tc>
          <w:tcPr>
            <w:tcW w:w="2410" w:type="dxa"/>
          </w:tcPr>
          <w:p w14:paraId="60FAD6B0">
            <w:pPr>
              <w:bidi w:val="0"/>
              <w:jc w:val="center"/>
            </w:pPr>
            <w:r>
              <w:rPr>
                <w:rFonts w:hint="eastAsia"/>
              </w:rPr>
              <w:t>投标商务条款</w:t>
            </w:r>
          </w:p>
        </w:tc>
        <w:tc>
          <w:tcPr>
            <w:tcW w:w="1134" w:type="dxa"/>
          </w:tcPr>
          <w:p w14:paraId="120B01AC">
            <w:pPr>
              <w:bidi w:val="0"/>
              <w:jc w:val="center"/>
            </w:pPr>
            <w:r>
              <w:rPr>
                <w:rFonts w:hint="eastAsia"/>
              </w:rPr>
              <w:t>偏离情况</w:t>
            </w:r>
          </w:p>
        </w:tc>
        <w:tc>
          <w:tcPr>
            <w:tcW w:w="1345" w:type="dxa"/>
          </w:tcPr>
          <w:p w14:paraId="4B4BCDE5">
            <w:pPr>
              <w:bidi w:val="0"/>
              <w:jc w:val="center"/>
            </w:pPr>
            <w:r>
              <w:rPr>
                <w:rFonts w:hint="eastAsia"/>
              </w:rPr>
              <w:t>说明</w:t>
            </w:r>
          </w:p>
        </w:tc>
      </w:tr>
      <w:tr w14:paraId="138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255E542">
            <w:pPr>
              <w:rPr>
                <w:szCs w:val="21"/>
              </w:rPr>
            </w:pPr>
          </w:p>
        </w:tc>
        <w:tc>
          <w:tcPr>
            <w:tcW w:w="2491" w:type="dxa"/>
          </w:tcPr>
          <w:p w14:paraId="3448B5DF">
            <w:pPr>
              <w:rPr>
                <w:szCs w:val="21"/>
              </w:rPr>
            </w:pPr>
          </w:p>
        </w:tc>
        <w:tc>
          <w:tcPr>
            <w:tcW w:w="2410" w:type="dxa"/>
          </w:tcPr>
          <w:p w14:paraId="6475FBE3">
            <w:pPr>
              <w:rPr>
                <w:szCs w:val="21"/>
              </w:rPr>
            </w:pPr>
          </w:p>
        </w:tc>
        <w:tc>
          <w:tcPr>
            <w:tcW w:w="1134" w:type="dxa"/>
          </w:tcPr>
          <w:p w14:paraId="1D4D1613">
            <w:pPr>
              <w:rPr>
                <w:szCs w:val="21"/>
              </w:rPr>
            </w:pPr>
          </w:p>
        </w:tc>
        <w:tc>
          <w:tcPr>
            <w:tcW w:w="1345" w:type="dxa"/>
          </w:tcPr>
          <w:p w14:paraId="31548BE1">
            <w:pPr>
              <w:rPr>
                <w:szCs w:val="21"/>
              </w:rPr>
            </w:pPr>
          </w:p>
        </w:tc>
      </w:tr>
      <w:tr w14:paraId="134D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C3E15D9">
            <w:pPr>
              <w:rPr>
                <w:szCs w:val="21"/>
              </w:rPr>
            </w:pPr>
          </w:p>
        </w:tc>
        <w:tc>
          <w:tcPr>
            <w:tcW w:w="2491" w:type="dxa"/>
          </w:tcPr>
          <w:p w14:paraId="34D8FB8D">
            <w:pPr>
              <w:rPr>
                <w:szCs w:val="21"/>
              </w:rPr>
            </w:pPr>
          </w:p>
        </w:tc>
        <w:tc>
          <w:tcPr>
            <w:tcW w:w="2410" w:type="dxa"/>
          </w:tcPr>
          <w:p w14:paraId="03372246">
            <w:pPr>
              <w:rPr>
                <w:szCs w:val="21"/>
              </w:rPr>
            </w:pPr>
          </w:p>
        </w:tc>
        <w:tc>
          <w:tcPr>
            <w:tcW w:w="1134" w:type="dxa"/>
          </w:tcPr>
          <w:p w14:paraId="752A86EE">
            <w:pPr>
              <w:rPr>
                <w:szCs w:val="21"/>
              </w:rPr>
            </w:pPr>
          </w:p>
        </w:tc>
        <w:tc>
          <w:tcPr>
            <w:tcW w:w="1345" w:type="dxa"/>
          </w:tcPr>
          <w:p w14:paraId="7B875ECE">
            <w:pPr>
              <w:rPr>
                <w:szCs w:val="21"/>
              </w:rPr>
            </w:pPr>
          </w:p>
        </w:tc>
      </w:tr>
      <w:tr w14:paraId="3CB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E650FC3">
            <w:pPr>
              <w:rPr>
                <w:szCs w:val="21"/>
              </w:rPr>
            </w:pPr>
          </w:p>
        </w:tc>
        <w:tc>
          <w:tcPr>
            <w:tcW w:w="2491" w:type="dxa"/>
          </w:tcPr>
          <w:p w14:paraId="561A53DA">
            <w:pPr>
              <w:rPr>
                <w:szCs w:val="21"/>
              </w:rPr>
            </w:pPr>
          </w:p>
        </w:tc>
        <w:tc>
          <w:tcPr>
            <w:tcW w:w="2410" w:type="dxa"/>
          </w:tcPr>
          <w:p w14:paraId="4B0FABE2">
            <w:pPr>
              <w:rPr>
                <w:szCs w:val="21"/>
              </w:rPr>
            </w:pPr>
          </w:p>
        </w:tc>
        <w:tc>
          <w:tcPr>
            <w:tcW w:w="1134" w:type="dxa"/>
          </w:tcPr>
          <w:p w14:paraId="3341E733">
            <w:pPr>
              <w:rPr>
                <w:szCs w:val="21"/>
              </w:rPr>
            </w:pPr>
          </w:p>
        </w:tc>
        <w:tc>
          <w:tcPr>
            <w:tcW w:w="1345" w:type="dxa"/>
          </w:tcPr>
          <w:p w14:paraId="024F712A">
            <w:pPr>
              <w:rPr>
                <w:szCs w:val="21"/>
              </w:rPr>
            </w:pPr>
          </w:p>
        </w:tc>
      </w:tr>
    </w:tbl>
    <w:p w14:paraId="06B5B250">
      <w:pPr>
        <w:rPr>
          <w:szCs w:val="21"/>
        </w:rPr>
      </w:pPr>
    </w:p>
    <w:p w14:paraId="56181D1D">
      <w:pPr>
        <w:pStyle w:val="32"/>
        <w:bidi w:val="0"/>
      </w:pPr>
      <w:r>
        <w:rPr>
          <w:rFonts w:hint="eastAsia"/>
        </w:rPr>
        <w:t>说明：</w:t>
      </w:r>
    </w:p>
    <w:p w14:paraId="7621B3BA">
      <w:pPr>
        <w:pStyle w:val="32"/>
        <w:bidi w:val="0"/>
      </w:pPr>
      <w:r>
        <w:rPr>
          <w:rFonts w:hint="eastAsia"/>
        </w:rPr>
        <w:t>1. “招标商务条款”一栏必须填写招标文件第二章“二、商务需求”的内容分别对应填写。</w:t>
      </w:r>
    </w:p>
    <w:p w14:paraId="05F8F0BE">
      <w:pPr>
        <w:pStyle w:val="32"/>
        <w:bidi w:val="0"/>
      </w:pPr>
      <w:r>
        <w:rPr>
          <w:rFonts w:hint="eastAsia"/>
        </w:rPr>
        <w:t>2. “偏离情况”栏中应如实填写“正偏离”、“负偏离”或“无偏离”。</w:t>
      </w:r>
    </w:p>
    <w:p w14:paraId="1C2C1870">
      <w:pPr>
        <w:pStyle w:val="30"/>
        <w:bidi w:val="0"/>
        <w:jc w:val="both"/>
      </w:pPr>
    </w:p>
    <w:p w14:paraId="62B2446C">
      <w:pPr>
        <w:pStyle w:val="30"/>
        <w:bidi w:val="0"/>
        <w:rPr>
          <w:rFonts w:hint="eastAsia"/>
        </w:rPr>
      </w:pPr>
      <w:r>
        <w:rPr>
          <w:rFonts w:hint="eastAsia"/>
        </w:rPr>
        <w:t>八、技术规格偏离表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88"/>
        <w:gridCol w:w="2400"/>
        <w:gridCol w:w="1150"/>
        <w:gridCol w:w="1337"/>
      </w:tblGrid>
      <w:tr w14:paraId="069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BF7C4DD">
            <w:pPr>
              <w:bidi w:val="0"/>
              <w:jc w:val="center"/>
            </w:pPr>
            <w:r>
              <w:rPr>
                <w:rFonts w:hint="eastAsia"/>
              </w:rPr>
              <w:t>序号</w:t>
            </w:r>
          </w:p>
        </w:tc>
        <w:tc>
          <w:tcPr>
            <w:tcW w:w="2488" w:type="dxa"/>
          </w:tcPr>
          <w:p w14:paraId="1B484620">
            <w:pPr>
              <w:bidi w:val="0"/>
              <w:jc w:val="center"/>
            </w:pPr>
            <w:r>
              <w:rPr>
                <w:rFonts w:hint="eastAsia"/>
              </w:rPr>
              <w:t>招标技术要求</w:t>
            </w:r>
          </w:p>
        </w:tc>
        <w:tc>
          <w:tcPr>
            <w:tcW w:w="2400" w:type="dxa"/>
          </w:tcPr>
          <w:p w14:paraId="3EB70C92">
            <w:pPr>
              <w:bidi w:val="0"/>
              <w:jc w:val="center"/>
            </w:pPr>
            <w:r>
              <w:rPr>
                <w:rFonts w:hint="eastAsia"/>
              </w:rPr>
              <w:t>投标技术响应</w:t>
            </w:r>
          </w:p>
        </w:tc>
        <w:tc>
          <w:tcPr>
            <w:tcW w:w="1150" w:type="dxa"/>
          </w:tcPr>
          <w:p w14:paraId="0F6A19CE">
            <w:pPr>
              <w:bidi w:val="0"/>
              <w:jc w:val="center"/>
            </w:pPr>
            <w:r>
              <w:rPr>
                <w:rFonts w:hint="eastAsia"/>
              </w:rPr>
              <w:t>偏离情况</w:t>
            </w:r>
          </w:p>
        </w:tc>
        <w:tc>
          <w:tcPr>
            <w:tcW w:w="1337" w:type="dxa"/>
          </w:tcPr>
          <w:p w14:paraId="746CA25D">
            <w:pPr>
              <w:bidi w:val="0"/>
              <w:jc w:val="center"/>
            </w:pPr>
            <w:r>
              <w:rPr>
                <w:rFonts w:hint="eastAsia"/>
              </w:rPr>
              <w:t>说明</w:t>
            </w:r>
          </w:p>
        </w:tc>
      </w:tr>
      <w:tr w14:paraId="1309A274">
        <w:tblPrEx>
          <w:tblCellMar>
            <w:top w:w="0" w:type="dxa"/>
            <w:left w:w="108" w:type="dxa"/>
            <w:bottom w:w="0" w:type="dxa"/>
            <w:right w:w="108" w:type="dxa"/>
          </w:tblCellMar>
        </w:tblPrEx>
        <w:trPr>
          <w:jc w:val="center"/>
        </w:trPr>
        <w:tc>
          <w:tcPr>
            <w:tcW w:w="821" w:type="dxa"/>
          </w:tcPr>
          <w:p w14:paraId="6D32ADE6">
            <w:pPr>
              <w:rPr>
                <w:szCs w:val="21"/>
              </w:rPr>
            </w:pPr>
          </w:p>
        </w:tc>
        <w:tc>
          <w:tcPr>
            <w:tcW w:w="2488" w:type="dxa"/>
          </w:tcPr>
          <w:p w14:paraId="4C4652C8">
            <w:pPr>
              <w:rPr>
                <w:szCs w:val="21"/>
              </w:rPr>
            </w:pPr>
          </w:p>
        </w:tc>
        <w:tc>
          <w:tcPr>
            <w:tcW w:w="2400" w:type="dxa"/>
          </w:tcPr>
          <w:p w14:paraId="40E290CF">
            <w:pPr>
              <w:rPr>
                <w:szCs w:val="21"/>
              </w:rPr>
            </w:pPr>
          </w:p>
        </w:tc>
        <w:tc>
          <w:tcPr>
            <w:tcW w:w="1150" w:type="dxa"/>
          </w:tcPr>
          <w:p w14:paraId="4EDA19FC">
            <w:pPr>
              <w:rPr>
                <w:szCs w:val="21"/>
              </w:rPr>
            </w:pPr>
          </w:p>
        </w:tc>
        <w:tc>
          <w:tcPr>
            <w:tcW w:w="1337" w:type="dxa"/>
          </w:tcPr>
          <w:p w14:paraId="2023A8A6">
            <w:pPr>
              <w:rPr>
                <w:szCs w:val="21"/>
              </w:rPr>
            </w:pPr>
          </w:p>
        </w:tc>
      </w:tr>
      <w:tr w14:paraId="760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3A9EDD1">
            <w:pPr>
              <w:rPr>
                <w:szCs w:val="21"/>
              </w:rPr>
            </w:pPr>
          </w:p>
        </w:tc>
        <w:tc>
          <w:tcPr>
            <w:tcW w:w="2488" w:type="dxa"/>
          </w:tcPr>
          <w:p w14:paraId="5915552C">
            <w:pPr>
              <w:rPr>
                <w:szCs w:val="21"/>
              </w:rPr>
            </w:pPr>
          </w:p>
        </w:tc>
        <w:tc>
          <w:tcPr>
            <w:tcW w:w="2400" w:type="dxa"/>
          </w:tcPr>
          <w:p w14:paraId="227168B4">
            <w:pPr>
              <w:rPr>
                <w:szCs w:val="21"/>
              </w:rPr>
            </w:pPr>
          </w:p>
        </w:tc>
        <w:tc>
          <w:tcPr>
            <w:tcW w:w="1150" w:type="dxa"/>
          </w:tcPr>
          <w:p w14:paraId="73CA948F">
            <w:pPr>
              <w:rPr>
                <w:szCs w:val="21"/>
              </w:rPr>
            </w:pPr>
          </w:p>
        </w:tc>
        <w:tc>
          <w:tcPr>
            <w:tcW w:w="1337" w:type="dxa"/>
          </w:tcPr>
          <w:p w14:paraId="3DB2239E">
            <w:pPr>
              <w:rPr>
                <w:szCs w:val="21"/>
              </w:rPr>
            </w:pPr>
          </w:p>
        </w:tc>
      </w:tr>
      <w:tr w14:paraId="560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2845993">
            <w:pPr>
              <w:rPr>
                <w:szCs w:val="21"/>
              </w:rPr>
            </w:pPr>
          </w:p>
        </w:tc>
        <w:tc>
          <w:tcPr>
            <w:tcW w:w="2488" w:type="dxa"/>
          </w:tcPr>
          <w:p w14:paraId="5A6D50EA">
            <w:pPr>
              <w:rPr>
                <w:szCs w:val="21"/>
              </w:rPr>
            </w:pPr>
          </w:p>
        </w:tc>
        <w:tc>
          <w:tcPr>
            <w:tcW w:w="2400" w:type="dxa"/>
          </w:tcPr>
          <w:p w14:paraId="2EC60C3B">
            <w:pPr>
              <w:rPr>
                <w:szCs w:val="21"/>
              </w:rPr>
            </w:pPr>
          </w:p>
        </w:tc>
        <w:tc>
          <w:tcPr>
            <w:tcW w:w="1150" w:type="dxa"/>
          </w:tcPr>
          <w:p w14:paraId="7ED00A7F">
            <w:pPr>
              <w:rPr>
                <w:szCs w:val="21"/>
              </w:rPr>
            </w:pPr>
          </w:p>
        </w:tc>
        <w:tc>
          <w:tcPr>
            <w:tcW w:w="1337" w:type="dxa"/>
          </w:tcPr>
          <w:p w14:paraId="0E2FACE4">
            <w:pPr>
              <w:rPr>
                <w:szCs w:val="21"/>
              </w:rPr>
            </w:pPr>
          </w:p>
        </w:tc>
      </w:tr>
      <w:tr w14:paraId="4713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19497657">
            <w:pPr>
              <w:rPr>
                <w:szCs w:val="21"/>
              </w:rPr>
            </w:pPr>
          </w:p>
        </w:tc>
        <w:tc>
          <w:tcPr>
            <w:tcW w:w="2488" w:type="dxa"/>
          </w:tcPr>
          <w:p w14:paraId="324D9816">
            <w:pPr>
              <w:rPr>
                <w:szCs w:val="21"/>
              </w:rPr>
            </w:pPr>
          </w:p>
        </w:tc>
        <w:tc>
          <w:tcPr>
            <w:tcW w:w="2400" w:type="dxa"/>
          </w:tcPr>
          <w:p w14:paraId="65D04B79">
            <w:pPr>
              <w:rPr>
                <w:szCs w:val="21"/>
              </w:rPr>
            </w:pPr>
          </w:p>
        </w:tc>
        <w:tc>
          <w:tcPr>
            <w:tcW w:w="1150" w:type="dxa"/>
          </w:tcPr>
          <w:p w14:paraId="02EC45BD">
            <w:pPr>
              <w:rPr>
                <w:szCs w:val="21"/>
              </w:rPr>
            </w:pPr>
          </w:p>
        </w:tc>
        <w:tc>
          <w:tcPr>
            <w:tcW w:w="1337" w:type="dxa"/>
          </w:tcPr>
          <w:p w14:paraId="3D3C22E6">
            <w:pPr>
              <w:rPr>
                <w:szCs w:val="21"/>
              </w:rPr>
            </w:pPr>
          </w:p>
        </w:tc>
      </w:tr>
      <w:tr w14:paraId="72C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5A639631">
            <w:pPr>
              <w:rPr>
                <w:szCs w:val="21"/>
              </w:rPr>
            </w:pPr>
          </w:p>
        </w:tc>
        <w:tc>
          <w:tcPr>
            <w:tcW w:w="2488" w:type="dxa"/>
          </w:tcPr>
          <w:p w14:paraId="3985AF6A">
            <w:pPr>
              <w:rPr>
                <w:szCs w:val="21"/>
              </w:rPr>
            </w:pPr>
          </w:p>
        </w:tc>
        <w:tc>
          <w:tcPr>
            <w:tcW w:w="2400" w:type="dxa"/>
          </w:tcPr>
          <w:p w14:paraId="58A758A3">
            <w:pPr>
              <w:rPr>
                <w:szCs w:val="21"/>
              </w:rPr>
            </w:pPr>
          </w:p>
        </w:tc>
        <w:tc>
          <w:tcPr>
            <w:tcW w:w="1150" w:type="dxa"/>
          </w:tcPr>
          <w:p w14:paraId="27004AF8">
            <w:pPr>
              <w:rPr>
                <w:szCs w:val="21"/>
              </w:rPr>
            </w:pPr>
          </w:p>
        </w:tc>
        <w:tc>
          <w:tcPr>
            <w:tcW w:w="1337" w:type="dxa"/>
          </w:tcPr>
          <w:p w14:paraId="5148D932">
            <w:pPr>
              <w:rPr>
                <w:szCs w:val="21"/>
              </w:rPr>
            </w:pPr>
          </w:p>
        </w:tc>
      </w:tr>
    </w:tbl>
    <w:p w14:paraId="7761371C">
      <w:pPr>
        <w:rPr>
          <w:szCs w:val="21"/>
        </w:rPr>
      </w:pPr>
    </w:p>
    <w:p w14:paraId="07EF0B0A">
      <w:pPr>
        <w:rPr>
          <w:szCs w:val="21"/>
        </w:rPr>
      </w:pPr>
    </w:p>
    <w:p w14:paraId="788732EE">
      <w:pPr>
        <w:pStyle w:val="32"/>
        <w:bidi w:val="0"/>
      </w:pPr>
      <w:r>
        <w:rPr>
          <w:rFonts w:hint="eastAsia"/>
        </w:rPr>
        <w:t>说明：</w:t>
      </w:r>
    </w:p>
    <w:p w14:paraId="75B9CC6B">
      <w:pPr>
        <w:pStyle w:val="32"/>
        <w:bidi w:val="0"/>
      </w:pPr>
      <w:r>
        <w:rPr>
          <w:rFonts w:hint="eastAsia"/>
        </w:rPr>
        <w:t>1、“招标技术要求”一栏应填写招标文件第二章“三、服务</w:t>
      </w:r>
      <w:r>
        <w:t>范围、内容</w:t>
      </w:r>
      <w:r>
        <w:rPr>
          <w:rFonts w:hint="eastAsia"/>
        </w:rPr>
        <w:t>具体技术要求”的内容；</w:t>
      </w:r>
    </w:p>
    <w:p w14:paraId="73E41DBA">
      <w:pPr>
        <w:pStyle w:val="32"/>
        <w:bidi w:val="0"/>
      </w:pPr>
      <w:r>
        <w:rPr>
          <w:rFonts w:hint="eastAsia"/>
        </w:rPr>
        <w:t>2、“投标技术响应”一栏必须对照招标技术要求一一对应响应；</w:t>
      </w:r>
    </w:p>
    <w:p w14:paraId="11556854">
      <w:pPr>
        <w:pStyle w:val="32"/>
        <w:bidi w:val="0"/>
      </w:pPr>
      <w:r>
        <w:rPr>
          <w:rFonts w:hint="eastAsia"/>
        </w:rPr>
        <w:t>3、“偏离情况”一栏应如实填写“正偏离”、“负偏离”或“无偏离”。</w:t>
      </w:r>
    </w:p>
    <w:p w14:paraId="14900675">
      <w:pPr>
        <w:pStyle w:val="32"/>
        <w:bidi w:val="0"/>
      </w:pPr>
      <w:r>
        <w:rPr>
          <w:rFonts w:hint="eastAsia"/>
        </w:rPr>
        <w:t>4、投标人应在“说明”一栏中列出技术参数的证明资料名称，并指明该证明资料在投标文件中的具体位置。</w:t>
      </w:r>
    </w:p>
    <w:p w14:paraId="745462DC">
      <w:pPr>
        <w:pStyle w:val="32"/>
        <w:bidi w:val="0"/>
      </w:pPr>
      <w:r>
        <w:rPr>
          <w:rFonts w:hint="eastAsia"/>
        </w:rPr>
        <w:t>5、评标委员会有权对以谋取中标为目的的技术要求模糊响应（如有意照搬照抄招标文件的技术要求）或虚假响应予以认定。</w:t>
      </w:r>
    </w:p>
    <w:p w14:paraId="0B7DC66A"/>
    <w:p w14:paraId="7331821C">
      <w:pPr>
        <w:pStyle w:val="30"/>
        <w:bidi w:val="0"/>
        <w:rPr>
          <w:rFonts w:hint="eastAsia"/>
        </w:rPr>
      </w:pPr>
      <w:r>
        <w:rPr>
          <w:rFonts w:hint="eastAsia"/>
        </w:rPr>
        <w:t>九、项目实施方案</w:t>
      </w:r>
    </w:p>
    <w:p w14:paraId="4D594F74"/>
    <w:p w14:paraId="7649E28A">
      <w:pPr>
        <w:pStyle w:val="32"/>
        <w:bidi w:val="0"/>
      </w:pPr>
      <w:r>
        <w:rPr>
          <w:rFonts w:hint="eastAsia"/>
        </w:rPr>
        <w:t>主要内容应包括(根据项目实际情况适当调整内容)：</w:t>
      </w:r>
    </w:p>
    <w:p w14:paraId="0B84BA54">
      <w:pPr>
        <w:rPr>
          <w:szCs w:val="21"/>
        </w:rPr>
      </w:pPr>
    </w:p>
    <w:p w14:paraId="7DECD518">
      <w:pPr>
        <w:pStyle w:val="32"/>
        <w:bidi w:val="0"/>
        <w:rPr>
          <w:b/>
          <w:bCs/>
        </w:rPr>
      </w:pPr>
      <w:r>
        <w:rPr>
          <w:rFonts w:hint="eastAsia"/>
          <w:b/>
          <w:bCs/>
        </w:rPr>
        <w:t>1、实施本项目的主要技术人员情况表。</w:t>
      </w:r>
    </w:p>
    <w:p w14:paraId="01B7FCD9">
      <w:pPr>
        <w:pStyle w:val="32"/>
        <w:bidi w:val="0"/>
      </w:pPr>
      <w:r>
        <w:rPr>
          <w:rFonts w:hint="eastAsia"/>
        </w:rPr>
        <w:t>提供具体的技术保障方案及主要技术人员的职称或其它证明资料</w:t>
      </w:r>
    </w:p>
    <w:p w14:paraId="0A6BBF84">
      <w:pPr>
        <w:pStyle w:val="32"/>
        <w:bidi w:val="0"/>
        <w:jc w:val="center"/>
        <w:rPr>
          <w:b/>
          <w:bCs/>
        </w:rPr>
      </w:pPr>
      <w:r>
        <w:rPr>
          <w:rFonts w:hint="eastAsia"/>
          <w:b/>
          <w:bCs/>
        </w:rPr>
        <w:t>《拟投入本项目的组织机构及人员安排一览表》（表1 -表2）</w:t>
      </w:r>
    </w:p>
    <w:p w14:paraId="629EE4A6">
      <w:pPr>
        <w:pStyle w:val="32"/>
        <w:bidi w:val="0"/>
        <w:jc w:val="center"/>
        <w:rPr>
          <w:b/>
          <w:bCs/>
        </w:rPr>
      </w:pPr>
      <w:r>
        <w:rPr>
          <w:rFonts w:hint="eastAsia"/>
          <w:b/>
          <w:bCs/>
        </w:rPr>
        <w:t>表1  项目团队成员简历表</w:t>
      </w:r>
    </w:p>
    <w:tbl>
      <w:tblPr>
        <w:tblStyle w:val="19"/>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624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vAlign w:val="center"/>
          </w:tcPr>
          <w:p w14:paraId="04B69FE5">
            <w:pPr>
              <w:bidi w:val="0"/>
              <w:rPr>
                <w:rFonts w:hint="eastAsia"/>
              </w:rPr>
            </w:pPr>
            <w:r>
              <w:rPr>
                <w:rFonts w:hint="eastAsia"/>
              </w:rPr>
              <w:t>序号</w:t>
            </w:r>
          </w:p>
        </w:tc>
        <w:tc>
          <w:tcPr>
            <w:tcW w:w="1131" w:type="dxa"/>
            <w:vAlign w:val="center"/>
          </w:tcPr>
          <w:p w14:paraId="6D20D873">
            <w:pPr>
              <w:bidi w:val="0"/>
              <w:rPr>
                <w:rFonts w:hint="eastAsia"/>
              </w:rPr>
            </w:pPr>
            <w:r>
              <w:rPr>
                <w:rFonts w:hint="eastAsia"/>
              </w:rPr>
              <w:t>姓名</w:t>
            </w:r>
          </w:p>
        </w:tc>
        <w:tc>
          <w:tcPr>
            <w:tcW w:w="1048" w:type="dxa"/>
            <w:vAlign w:val="center"/>
          </w:tcPr>
          <w:p w14:paraId="201C9FD4">
            <w:pPr>
              <w:bidi w:val="0"/>
              <w:rPr>
                <w:rFonts w:hint="eastAsia"/>
              </w:rPr>
            </w:pPr>
            <w:r>
              <w:rPr>
                <w:rFonts w:hint="eastAsia"/>
              </w:rPr>
              <w:t>职务</w:t>
            </w:r>
          </w:p>
        </w:tc>
        <w:tc>
          <w:tcPr>
            <w:tcW w:w="1048" w:type="dxa"/>
            <w:vAlign w:val="center"/>
          </w:tcPr>
          <w:p w14:paraId="052C38CC">
            <w:pPr>
              <w:bidi w:val="0"/>
              <w:rPr>
                <w:rFonts w:hint="eastAsia"/>
              </w:rPr>
            </w:pPr>
            <w:r>
              <w:rPr>
                <w:rFonts w:hint="eastAsia"/>
              </w:rPr>
              <w:t>职称</w:t>
            </w:r>
          </w:p>
        </w:tc>
        <w:tc>
          <w:tcPr>
            <w:tcW w:w="872" w:type="dxa"/>
            <w:vAlign w:val="center"/>
          </w:tcPr>
          <w:p w14:paraId="0C8BA71B">
            <w:pPr>
              <w:bidi w:val="0"/>
              <w:rPr>
                <w:rFonts w:hint="eastAsia"/>
              </w:rPr>
            </w:pPr>
            <w:r>
              <w:rPr>
                <w:rFonts w:hint="eastAsia"/>
              </w:rPr>
              <w:t>学历</w:t>
            </w:r>
          </w:p>
        </w:tc>
        <w:tc>
          <w:tcPr>
            <w:tcW w:w="2207" w:type="dxa"/>
            <w:vAlign w:val="center"/>
          </w:tcPr>
          <w:p w14:paraId="649664BD">
            <w:pPr>
              <w:bidi w:val="0"/>
              <w:rPr>
                <w:rFonts w:hint="eastAsia"/>
              </w:rPr>
            </w:pPr>
            <w:r>
              <w:rPr>
                <w:rFonts w:hint="eastAsia"/>
              </w:rPr>
              <w:t>证书名称/级别</w:t>
            </w:r>
          </w:p>
        </w:tc>
        <w:tc>
          <w:tcPr>
            <w:tcW w:w="1123" w:type="dxa"/>
            <w:vAlign w:val="center"/>
          </w:tcPr>
          <w:p w14:paraId="78A38DC2">
            <w:pPr>
              <w:bidi w:val="0"/>
              <w:rPr>
                <w:rFonts w:hint="eastAsia"/>
              </w:rPr>
            </w:pPr>
            <w:r>
              <w:rPr>
                <w:rFonts w:hint="eastAsia"/>
              </w:rPr>
              <w:t>专业</w:t>
            </w:r>
          </w:p>
        </w:tc>
        <w:tc>
          <w:tcPr>
            <w:tcW w:w="1209" w:type="dxa"/>
            <w:vAlign w:val="center"/>
          </w:tcPr>
          <w:p w14:paraId="35824948">
            <w:pPr>
              <w:bidi w:val="0"/>
              <w:rPr>
                <w:rFonts w:hint="eastAsia"/>
              </w:rPr>
            </w:pPr>
            <w:r>
              <w:rPr>
                <w:rFonts w:hint="eastAsia"/>
              </w:rPr>
              <w:t>备注</w:t>
            </w:r>
          </w:p>
        </w:tc>
      </w:tr>
      <w:tr w14:paraId="0BA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tcPr>
          <w:p w14:paraId="1F0911DD">
            <w:pPr>
              <w:bidi w:val="0"/>
              <w:rPr>
                <w:rFonts w:hint="eastAsia"/>
              </w:rPr>
            </w:pPr>
          </w:p>
        </w:tc>
        <w:tc>
          <w:tcPr>
            <w:tcW w:w="1131" w:type="dxa"/>
          </w:tcPr>
          <w:p w14:paraId="39FF0967">
            <w:pPr>
              <w:bidi w:val="0"/>
              <w:rPr>
                <w:rFonts w:hint="eastAsia"/>
              </w:rPr>
            </w:pPr>
          </w:p>
        </w:tc>
        <w:tc>
          <w:tcPr>
            <w:tcW w:w="1048" w:type="dxa"/>
          </w:tcPr>
          <w:p w14:paraId="08187E27">
            <w:pPr>
              <w:bidi w:val="0"/>
              <w:rPr>
                <w:rFonts w:hint="eastAsia"/>
              </w:rPr>
            </w:pPr>
          </w:p>
        </w:tc>
        <w:tc>
          <w:tcPr>
            <w:tcW w:w="1048" w:type="dxa"/>
          </w:tcPr>
          <w:p w14:paraId="2EAC4774">
            <w:pPr>
              <w:bidi w:val="0"/>
              <w:rPr>
                <w:rFonts w:hint="eastAsia"/>
              </w:rPr>
            </w:pPr>
          </w:p>
        </w:tc>
        <w:tc>
          <w:tcPr>
            <w:tcW w:w="872" w:type="dxa"/>
          </w:tcPr>
          <w:p w14:paraId="223E0A34">
            <w:pPr>
              <w:bidi w:val="0"/>
              <w:rPr>
                <w:rFonts w:hint="eastAsia"/>
              </w:rPr>
            </w:pPr>
          </w:p>
        </w:tc>
        <w:tc>
          <w:tcPr>
            <w:tcW w:w="2207" w:type="dxa"/>
          </w:tcPr>
          <w:p w14:paraId="411A374B">
            <w:pPr>
              <w:bidi w:val="0"/>
              <w:rPr>
                <w:rFonts w:hint="eastAsia"/>
              </w:rPr>
            </w:pPr>
          </w:p>
        </w:tc>
        <w:tc>
          <w:tcPr>
            <w:tcW w:w="1123" w:type="dxa"/>
          </w:tcPr>
          <w:p w14:paraId="25C82040">
            <w:pPr>
              <w:bidi w:val="0"/>
              <w:rPr>
                <w:rFonts w:hint="eastAsia"/>
              </w:rPr>
            </w:pPr>
          </w:p>
        </w:tc>
        <w:tc>
          <w:tcPr>
            <w:tcW w:w="1209" w:type="dxa"/>
          </w:tcPr>
          <w:p w14:paraId="0989EF3A">
            <w:pPr>
              <w:bidi w:val="0"/>
              <w:rPr>
                <w:rFonts w:hint="eastAsia"/>
              </w:rPr>
            </w:pPr>
          </w:p>
        </w:tc>
      </w:tr>
      <w:tr w14:paraId="347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40AFFC5A">
            <w:pPr>
              <w:bidi w:val="0"/>
              <w:rPr>
                <w:rFonts w:hint="eastAsia"/>
              </w:rPr>
            </w:pPr>
          </w:p>
        </w:tc>
        <w:tc>
          <w:tcPr>
            <w:tcW w:w="1131" w:type="dxa"/>
          </w:tcPr>
          <w:p w14:paraId="3A70ED66">
            <w:pPr>
              <w:bidi w:val="0"/>
              <w:rPr>
                <w:rFonts w:hint="eastAsia"/>
              </w:rPr>
            </w:pPr>
          </w:p>
        </w:tc>
        <w:tc>
          <w:tcPr>
            <w:tcW w:w="1048" w:type="dxa"/>
          </w:tcPr>
          <w:p w14:paraId="195040B1">
            <w:pPr>
              <w:bidi w:val="0"/>
              <w:rPr>
                <w:rFonts w:hint="eastAsia"/>
              </w:rPr>
            </w:pPr>
          </w:p>
        </w:tc>
        <w:tc>
          <w:tcPr>
            <w:tcW w:w="1048" w:type="dxa"/>
          </w:tcPr>
          <w:p w14:paraId="36CE8996">
            <w:pPr>
              <w:bidi w:val="0"/>
              <w:rPr>
                <w:rFonts w:hint="eastAsia"/>
              </w:rPr>
            </w:pPr>
          </w:p>
        </w:tc>
        <w:tc>
          <w:tcPr>
            <w:tcW w:w="872" w:type="dxa"/>
          </w:tcPr>
          <w:p w14:paraId="2C811DAE">
            <w:pPr>
              <w:bidi w:val="0"/>
              <w:rPr>
                <w:rFonts w:hint="eastAsia"/>
              </w:rPr>
            </w:pPr>
          </w:p>
        </w:tc>
        <w:tc>
          <w:tcPr>
            <w:tcW w:w="2207" w:type="dxa"/>
          </w:tcPr>
          <w:p w14:paraId="705C5C0C">
            <w:pPr>
              <w:bidi w:val="0"/>
              <w:rPr>
                <w:rFonts w:hint="eastAsia"/>
              </w:rPr>
            </w:pPr>
          </w:p>
        </w:tc>
        <w:tc>
          <w:tcPr>
            <w:tcW w:w="1123" w:type="dxa"/>
          </w:tcPr>
          <w:p w14:paraId="22442F46">
            <w:pPr>
              <w:bidi w:val="0"/>
              <w:rPr>
                <w:rFonts w:hint="eastAsia"/>
              </w:rPr>
            </w:pPr>
          </w:p>
        </w:tc>
        <w:tc>
          <w:tcPr>
            <w:tcW w:w="1209" w:type="dxa"/>
          </w:tcPr>
          <w:p w14:paraId="2CD64E19">
            <w:pPr>
              <w:bidi w:val="0"/>
              <w:rPr>
                <w:rFonts w:hint="eastAsia"/>
              </w:rPr>
            </w:pPr>
          </w:p>
        </w:tc>
      </w:tr>
      <w:tr w14:paraId="72A3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01B2672A">
            <w:pPr>
              <w:bidi w:val="0"/>
              <w:rPr>
                <w:rFonts w:hint="eastAsia"/>
              </w:rPr>
            </w:pPr>
          </w:p>
        </w:tc>
        <w:tc>
          <w:tcPr>
            <w:tcW w:w="1131" w:type="dxa"/>
          </w:tcPr>
          <w:p w14:paraId="342C6AB5">
            <w:pPr>
              <w:bidi w:val="0"/>
              <w:rPr>
                <w:rFonts w:hint="eastAsia"/>
              </w:rPr>
            </w:pPr>
          </w:p>
        </w:tc>
        <w:tc>
          <w:tcPr>
            <w:tcW w:w="1048" w:type="dxa"/>
          </w:tcPr>
          <w:p w14:paraId="2706814B">
            <w:pPr>
              <w:bidi w:val="0"/>
              <w:rPr>
                <w:rFonts w:hint="eastAsia"/>
              </w:rPr>
            </w:pPr>
          </w:p>
        </w:tc>
        <w:tc>
          <w:tcPr>
            <w:tcW w:w="1048" w:type="dxa"/>
          </w:tcPr>
          <w:p w14:paraId="3F9AD511">
            <w:pPr>
              <w:bidi w:val="0"/>
              <w:rPr>
                <w:rFonts w:hint="eastAsia"/>
              </w:rPr>
            </w:pPr>
          </w:p>
        </w:tc>
        <w:tc>
          <w:tcPr>
            <w:tcW w:w="872" w:type="dxa"/>
          </w:tcPr>
          <w:p w14:paraId="31ECB735">
            <w:pPr>
              <w:bidi w:val="0"/>
              <w:rPr>
                <w:rFonts w:hint="eastAsia"/>
              </w:rPr>
            </w:pPr>
          </w:p>
        </w:tc>
        <w:tc>
          <w:tcPr>
            <w:tcW w:w="2207" w:type="dxa"/>
          </w:tcPr>
          <w:p w14:paraId="613D3169">
            <w:pPr>
              <w:bidi w:val="0"/>
              <w:rPr>
                <w:rFonts w:hint="eastAsia"/>
              </w:rPr>
            </w:pPr>
          </w:p>
        </w:tc>
        <w:tc>
          <w:tcPr>
            <w:tcW w:w="1123" w:type="dxa"/>
          </w:tcPr>
          <w:p w14:paraId="039D7C17">
            <w:pPr>
              <w:bidi w:val="0"/>
              <w:rPr>
                <w:rFonts w:hint="eastAsia"/>
              </w:rPr>
            </w:pPr>
          </w:p>
        </w:tc>
        <w:tc>
          <w:tcPr>
            <w:tcW w:w="1209" w:type="dxa"/>
          </w:tcPr>
          <w:p w14:paraId="4BAE23E5">
            <w:pPr>
              <w:bidi w:val="0"/>
              <w:rPr>
                <w:rFonts w:hint="eastAsia"/>
              </w:rPr>
            </w:pPr>
          </w:p>
        </w:tc>
      </w:tr>
      <w:tr w14:paraId="109F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1425FE74">
            <w:pPr>
              <w:bidi w:val="0"/>
              <w:rPr>
                <w:rFonts w:hint="eastAsia"/>
              </w:rPr>
            </w:pPr>
            <w:r>
              <w:rPr>
                <w:rFonts w:hint="eastAsia"/>
              </w:rPr>
              <w:t>本项目一旦我单位中标，将实行项目负责人负责制，并配备上述项目管理班子，上述所报内容真实，否则，愿按有关规定接受处理，项目管理班子机构处置、职责分工等情况另附资料说明。</w:t>
            </w:r>
          </w:p>
        </w:tc>
      </w:tr>
      <w:tr w14:paraId="4E34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4BDE15D4">
            <w:pPr>
              <w:bidi w:val="0"/>
              <w:rPr>
                <w:rFonts w:hint="eastAsia"/>
              </w:rPr>
            </w:pPr>
            <w:r>
              <w:rPr>
                <w:rFonts w:hint="eastAsia"/>
              </w:rPr>
              <w:t xml:space="preserve">供应商名称（盖章）：                            </w:t>
            </w:r>
          </w:p>
          <w:p w14:paraId="21F8507E">
            <w:pPr>
              <w:bidi w:val="0"/>
              <w:rPr>
                <w:rFonts w:hint="eastAsia"/>
              </w:rPr>
            </w:pPr>
            <w:r>
              <w:rPr>
                <w:rFonts w:hint="eastAsia"/>
              </w:rPr>
              <w:t xml:space="preserve">供应商代表姓名（签字）：                       </w:t>
            </w:r>
          </w:p>
        </w:tc>
      </w:tr>
    </w:tbl>
    <w:p w14:paraId="5558328D">
      <w:pPr>
        <w:spacing w:after="60"/>
        <w:jc w:val="left"/>
        <w:rPr>
          <w:bCs/>
          <w:szCs w:val="21"/>
        </w:rPr>
      </w:pPr>
      <w:r>
        <w:rPr>
          <w:rFonts w:hint="eastAsia"/>
          <w:bCs/>
          <w:szCs w:val="21"/>
        </w:rPr>
        <w:t>注：按配备表顺序附班子成员身份证、学历、职称、资格证书、社保证明复印件。</w:t>
      </w:r>
    </w:p>
    <w:p w14:paraId="33981FE5">
      <w:pPr>
        <w:spacing w:after="60"/>
        <w:jc w:val="center"/>
        <w:rPr>
          <w:rFonts w:ascii="Arial" w:hAnsi="Arial" w:eastAsia="黑体" w:cs="Arial"/>
          <w:bCs/>
          <w:sz w:val="24"/>
          <w:szCs w:val="22"/>
        </w:rPr>
      </w:pPr>
    </w:p>
    <w:p w14:paraId="6E0C5168">
      <w:pPr>
        <w:spacing w:after="60"/>
        <w:jc w:val="center"/>
        <w:rPr>
          <w:rFonts w:ascii="Arial" w:hAnsi="Arial" w:eastAsia="黑体" w:cs="Arial"/>
          <w:bCs/>
          <w:sz w:val="24"/>
          <w:szCs w:val="22"/>
        </w:rPr>
      </w:pPr>
    </w:p>
    <w:p w14:paraId="699BEBFA">
      <w:pPr>
        <w:pStyle w:val="32"/>
        <w:bidi w:val="0"/>
        <w:jc w:val="center"/>
        <w:rPr>
          <w:b/>
          <w:bCs/>
        </w:rPr>
      </w:pPr>
      <w:r>
        <w:rPr>
          <w:rFonts w:hint="eastAsia"/>
          <w:b/>
          <w:bCs/>
        </w:rPr>
        <w:t>表2 项目负责人简历表</w:t>
      </w:r>
    </w:p>
    <w:tbl>
      <w:tblPr>
        <w:tblStyle w:val="19"/>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EDB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1DB8D6ED">
            <w:pPr>
              <w:bidi w:val="0"/>
              <w:rPr>
                <w:rFonts w:hint="eastAsia"/>
              </w:rPr>
            </w:pPr>
            <w:r>
              <w:rPr>
                <w:rFonts w:hint="eastAsia"/>
              </w:rPr>
              <w:t>姓 名</w:t>
            </w:r>
          </w:p>
        </w:tc>
        <w:tc>
          <w:tcPr>
            <w:tcW w:w="2158" w:type="dxa"/>
            <w:gridSpan w:val="3"/>
            <w:vAlign w:val="center"/>
          </w:tcPr>
          <w:p w14:paraId="5719F44C">
            <w:pPr>
              <w:bidi w:val="0"/>
              <w:rPr>
                <w:rFonts w:hint="eastAsia"/>
              </w:rPr>
            </w:pPr>
          </w:p>
        </w:tc>
        <w:tc>
          <w:tcPr>
            <w:tcW w:w="1080" w:type="dxa"/>
            <w:vAlign w:val="center"/>
          </w:tcPr>
          <w:p w14:paraId="19BDFC46">
            <w:pPr>
              <w:bidi w:val="0"/>
              <w:rPr>
                <w:rFonts w:hint="eastAsia"/>
              </w:rPr>
            </w:pPr>
            <w:r>
              <w:rPr>
                <w:rFonts w:hint="eastAsia"/>
              </w:rPr>
              <w:t>性 别</w:t>
            </w:r>
          </w:p>
        </w:tc>
        <w:tc>
          <w:tcPr>
            <w:tcW w:w="1942" w:type="dxa"/>
            <w:gridSpan w:val="2"/>
            <w:vAlign w:val="center"/>
          </w:tcPr>
          <w:p w14:paraId="2883DC27">
            <w:pPr>
              <w:bidi w:val="0"/>
              <w:rPr>
                <w:rFonts w:hint="eastAsia"/>
              </w:rPr>
            </w:pPr>
          </w:p>
        </w:tc>
        <w:tc>
          <w:tcPr>
            <w:tcW w:w="1118" w:type="dxa"/>
            <w:gridSpan w:val="2"/>
            <w:vAlign w:val="center"/>
          </w:tcPr>
          <w:p w14:paraId="65A18C06">
            <w:pPr>
              <w:bidi w:val="0"/>
              <w:rPr>
                <w:rFonts w:hint="eastAsia"/>
              </w:rPr>
            </w:pPr>
            <w:r>
              <w:rPr>
                <w:rFonts w:hint="eastAsia"/>
              </w:rPr>
              <w:t>年 龄</w:t>
            </w:r>
          </w:p>
        </w:tc>
        <w:tc>
          <w:tcPr>
            <w:tcW w:w="1220" w:type="dxa"/>
            <w:gridSpan w:val="2"/>
            <w:vAlign w:val="center"/>
          </w:tcPr>
          <w:p w14:paraId="0185A371">
            <w:pPr>
              <w:bidi w:val="0"/>
              <w:rPr>
                <w:rFonts w:hint="eastAsia"/>
              </w:rPr>
            </w:pPr>
          </w:p>
        </w:tc>
      </w:tr>
      <w:tr w14:paraId="70E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51E1B0FA">
            <w:pPr>
              <w:bidi w:val="0"/>
              <w:rPr>
                <w:rFonts w:hint="eastAsia"/>
              </w:rPr>
            </w:pPr>
            <w:r>
              <w:rPr>
                <w:rFonts w:hint="eastAsia"/>
              </w:rPr>
              <w:t>职 务</w:t>
            </w:r>
          </w:p>
        </w:tc>
        <w:tc>
          <w:tcPr>
            <w:tcW w:w="2158" w:type="dxa"/>
            <w:gridSpan w:val="3"/>
            <w:vAlign w:val="center"/>
          </w:tcPr>
          <w:p w14:paraId="5A4F3F4F">
            <w:pPr>
              <w:bidi w:val="0"/>
              <w:rPr>
                <w:rFonts w:hint="eastAsia"/>
              </w:rPr>
            </w:pPr>
          </w:p>
        </w:tc>
        <w:tc>
          <w:tcPr>
            <w:tcW w:w="1080" w:type="dxa"/>
            <w:vAlign w:val="center"/>
          </w:tcPr>
          <w:p w14:paraId="2D3CA765">
            <w:pPr>
              <w:bidi w:val="0"/>
              <w:rPr>
                <w:rFonts w:hint="eastAsia"/>
              </w:rPr>
            </w:pPr>
            <w:r>
              <w:rPr>
                <w:rFonts w:hint="eastAsia"/>
              </w:rPr>
              <w:t>职 称</w:t>
            </w:r>
          </w:p>
        </w:tc>
        <w:tc>
          <w:tcPr>
            <w:tcW w:w="1942" w:type="dxa"/>
            <w:gridSpan w:val="2"/>
            <w:vAlign w:val="center"/>
          </w:tcPr>
          <w:p w14:paraId="0AEEA489">
            <w:pPr>
              <w:bidi w:val="0"/>
              <w:rPr>
                <w:rFonts w:hint="eastAsia"/>
              </w:rPr>
            </w:pPr>
          </w:p>
        </w:tc>
        <w:tc>
          <w:tcPr>
            <w:tcW w:w="1118" w:type="dxa"/>
            <w:gridSpan w:val="2"/>
            <w:vAlign w:val="center"/>
          </w:tcPr>
          <w:p w14:paraId="002AE341">
            <w:pPr>
              <w:bidi w:val="0"/>
              <w:rPr>
                <w:rFonts w:hint="eastAsia"/>
              </w:rPr>
            </w:pPr>
            <w:r>
              <w:rPr>
                <w:rFonts w:hint="eastAsia"/>
              </w:rPr>
              <w:t>学 历</w:t>
            </w:r>
          </w:p>
        </w:tc>
        <w:tc>
          <w:tcPr>
            <w:tcW w:w="1220" w:type="dxa"/>
            <w:gridSpan w:val="2"/>
            <w:vAlign w:val="center"/>
          </w:tcPr>
          <w:p w14:paraId="085CF308">
            <w:pPr>
              <w:bidi w:val="0"/>
              <w:rPr>
                <w:rFonts w:hint="eastAsia"/>
              </w:rPr>
            </w:pPr>
          </w:p>
        </w:tc>
      </w:tr>
      <w:tr w14:paraId="2B64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gridSpan w:val="3"/>
            <w:vAlign w:val="center"/>
          </w:tcPr>
          <w:p w14:paraId="7E713458">
            <w:pPr>
              <w:bidi w:val="0"/>
              <w:rPr>
                <w:rFonts w:hint="eastAsia"/>
              </w:rPr>
            </w:pPr>
            <w:r>
              <w:rPr>
                <w:rFonts w:hint="eastAsia"/>
              </w:rPr>
              <w:t>参加工作时间</w:t>
            </w:r>
          </w:p>
        </w:tc>
        <w:tc>
          <w:tcPr>
            <w:tcW w:w="2160" w:type="dxa"/>
            <w:gridSpan w:val="2"/>
            <w:vAlign w:val="center"/>
          </w:tcPr>
          <w:p w14:paraId="57F204E2">
            <w:pPr>
              <w:bidi w:val="0"/>
              <w:rPr>
                <w:rFonts w:hint="eastAsia"/>
              </w:rPr>
            </w:pPr>
          </w:p>
        </w:tc>
        <w:tc>
          <w:tcPr>
            <w:tcW w:w="3060" w:type="dxa"/>
            <w:gridSpan w:val="4"/>
            <w:vAlign w:val="center"/>
          </w:tcPr>
          <w:p w14:paraId="7AB2481C">
            <w:pPr>
              <w:bidi w:val="0"/>
              <w:rPr>
                <w:rFonts w:hint="eastAsia"/>
              </w:rPr>
            </w:pPr>
            <w:r>
              <w:rPr>
                <w:rFonts w:hint="eastAsia"/>
              </w:rPr>
              <w:t>从事项目负责人年限</w:t>
            </w:r>
          </w:p>
        </w:tc>
        <w:tc>
          <w:tcPr>
            <w:tcW w:w="1220" w:type="dxa"/>
            <w:gridSpan w:val="2"/>
            <w:vAlign w:val="center"/>
          </w:tcPr>
          <w:p w14:paraId="24855D99">
            <w:pPr>
              <w:bidi w:val="0"/>
              <w:rPr>
                <w:rFonts w:hint="eastAsia"/>
              </w:rPr>
            </w:pPr>
          </w:p>
        </w:tc>
      </w:tr>
      <w:tr w14:paraId="382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dxa"/>
            <w:gridSpan w:val="4"/>
            <w:vAlign w:val="center"/>
          </w:tcPr>
          <w:p w14:paraId="49BAEB4A">
            <w:pPr>
              <w:bidi w:val="0"/>
              <w:rPr>
                <w:rFonts w:hint="eastAsia"/>
              </w:rPr>
            </w:pPr>
            <w:r>
              <w:rPr>
                <w:rFonts w:hint="eastAsia"/>
              </w:rPr>
              <w:t>资格证书编号</w:t>
            </w:r>
          </w:p>
        </w:tc>
        <w:tc>
          <w:tcPr>
            <w:tcW w:w="5360" w:type="dxa"/>
            <w:gridSpan w:val="7"/>
            <w:vAlign w:val="center"/>
          </w:tcPr>
          <w:p w14:paraId="22E14BFA">
            <w:pPr>
              <w:bidi w:val="0"/>
              <w:rPr>
                <w:rFonts w:hint="eastAsia"/>
              </w:rPr>
            </w:pPr>
          </w:p>
        </w:tc>
      </w:tr>
      <w:tr w14:paraId="476F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1EDE0B99">
            <w:pPr>
              <w:bidi w:val="0"/>
              <w:rPr>
                <w:rFonts w:hint="eastAsia"/>
              </w:rPr>
            </w:pPr>
            <w:r>
              <w:rPr>
                <w:rFonts w:hint="eastAsia"/>
              </w:rPr>
              <w:t>项目经验情况</w:t>
            </w:r>
          </w:p>
        </w:tc>
      </w:tr>
      <w:tr w14:paraId="531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218FC349">
            <w:pPr>
              <w:bidi w:val="0"/>
              <w:rPr>
                <w:rFonts w:hint="eastAsia"/>
              </w:rPr>
            </w:pPr>
            <w:r>
              <w:rPr>
                <w:rFonts w:hint="eastAsia"/>
              </w:rPr>
              <w:t>单位</w:t>
            </w:r>
          </w:p>
        </w:tc>
        <w:tc>
          <w:tcPr>
            <w:tcW w:w="1965" w:type="dxa"/>
            <w:gridSpan w:val="2"/>
            <w:vAlign w:val="center"/>
          </w:tcPr>
          <w:p w14:paraId="23438DF4">
            <w:pPr>
              <w:bidi w:val="0"/>
              <w:rPr>
                <w:rFonts w:hint="eastAsia"/>
              </w:rPr>
            </w:pPr>
            <w:r>
              <w:rPr>
                <w:rFonts w:hint="eastAsia"/>
              </w:rPr>
              <w:t>项目名称</w:t>
            </w:r>
          </w:p>
        </w:tc>
        <w:tc>
          <w:tcPr>
            <w:tcW w:w="1232" w:type="dxa"/>
            <w:gridSpan w:val="2"/>
            <w:vAlign w:val="center"/>
          </w:tcPr>
          <w:p w14:paraId="71A99996">
            <w:pPr>
              <w:bidi w:val="0"/>
              <w:rPr>
                <w:rFonts w:hint="eastAsia"/>
              </w:rPr>
            </w:pPr>
            <w:r>
              <w:rPr>
                <w:rFonts w:hint="eastAsia"/>
              </w:rPr>
              <w:t>项目类型/规模/级别</w:t>
            </w:r>
          </w:p>
        </w:tc>
        <w:tc>
          <w:tcPr>
            <w:tcW w:w="1800" w:type="dxa"/>
            <w:gridSpan w:val="2"/>
            <w:vAlign w:val="center"/>
          </w:tcPr>
          <w:p w14:paraId="1276086E">
            <w:pPr>
              <w:bidi w:val="0"/>
              <w:rPr>
                <w:rFonts w:hint="eastAsia"/>
              </w:rPr>
            </w:pPr>
            <w:r>
              <w:rPr>
                <w:rFonts w:hint="eastAsia"/>
              </w:rPr>
              <w:t>项目开始和完成期</w:t>
            </w:r>
          </w:p>
        </w:tc>
        <w:tc>
          <w:tcPr>
            <w:tcW w:w="1371" w:type="dxa"/>
            <w:gridSpan w:val="2"/>
            <w:vAlign w:val="center"/>
          </w:tcPr>
          <w:p w14:paraId="552E1E08">
            <w:pPr>
              <w:bidi w:val="0"/>
              <w:rPr>
                <w:rFonts w:hint="eastAsia"/>
              </w:rPr>
            </w:pPr>
            <w:r>
              <w:rPr>
                <w:rFonts w:hint="eastAsia"/>
              </w:rPr>
              <w:t>状态（在建或已完）</w:t>
            </w:r>
          </w:p>
        </w:tc>
        <w:tc>
          <w:tcPr>
            <w:tcW w:w="957" w:type="dxa"/>
            <w:vAlign w:val="center"/>
          </w:tcPr>
          <w:p w14:paraId="6542E9FA">
            <w:pPr>
              <w:bidi w:val="0"/>
              <w:rPr>
                <w:rFonts w:hint="eastAsia"/>
              </w:rPr>
            </w:pPr>
            <w:r>
              <w:rPr>
                <w:rFonts w:hint="eastAsia"/>
              </w:rPr>
              <w:t>备注</w:t>
            </w:r>
          </w:p>
        </w:tc>
      </w:tr>
      <w:tr w14:paraId="7CE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gridSpan w:val="2"/>
            <w:vAlign w:val="center"/>
          </w:tcPr>
          <w:p w14:paraId="35EEC2A2">
            <w:pPr>
              <w:bidi w:val="0"/>
              <w:rPr>
                <w:rFonts w:hint="eastAsia"/>
              </w:rPr>
            </w:pPr>
          </w:p>
        </w:tc>
        <w:tc>
          <w:tcPr>
            <w:tcW w:w="1965" w:type="dxa"/>
            <w:gridSpan w:val="2"/>
            <w:vAlign w:val="center"/>
          </w:tcPr>
          <w:p w14:paraId="23AD899C">
            <w:pPr>
              <w:bidi w:val="0"/>
              <w:rPr>
                <w:rFonts w:hint="eastAsia"/>
              </w:rPr>
            </w:pPr>
          </w:p>
        </w:tc>
        <w:tc>
          <w:tcPr>
            <w:tcW w:w="1232" w:type="dxa"/>
            <w:gridSpan w:val="2"/>
            <w:vAlign w:val="center"/>
          </w:tcPr>
          <w:p w14:paraId="5384E775">
            <w:pPr>
              <w:bidi w:val="0"/>
              <w:rPr>
                <w:rFonts w:hint="eastAsia"/>
              </w:rPr>
            </w:pPr>
          </w:p>
        </w:tc>
        <w:tc>
          <w:tcPr>
            <w:tcW w:w="1800" w:type="dxa"/>
            <w:gridSpan w:val="2"/>
            <w:vAlign w:val="center"/>
          </w:tcPr>
          <w:p w14:paraId="2CB05FC7">
            <w:pPr>
              <w:bidi w:val="0"/>
              <w:rPr>
                <w:rFonts w:hint="eastAsia"/>
              </w:rPr>
            </w:pPr>
          </w:p>
        </w:tc>
        <w:tc>
          <w:tcPr>
            <w:tcW w:w="1371" w:type="dxa"/>
            <w:gridSpan w:val="2"/>
            <w:vAlign w:val="center"/>
          </w:tcPr>
          <w:p w14:paraId="05571AD5">
            <w:pPr>
              <w:bidi w:val="0"/>
              <w:rPr>
                <w:rFonts w:hint="eastAsia"/>
              </w:rPr>
            </w:pPr>
          </w:p>
        </w:tc>
        <w:tc>
          <w:tcPr>
            <w:tcW w:w="957" w:type="dxa"/>
            <w:vAlign w:val="center"/>
          </w:tcPr>
          <w:p w14:paraId="79AD0011">
            <w:pPr>
              <w:bidi w:val="0"/>
              <w:rPr>
                <w:rFonts w:hint="eastAsia"/>
              </w:rPr>
            </w:pPr>
          </w:p>
        </w:tc>
      </w:tr>
      <w:tr w14:paraId="39EA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00F0D078">
            <w:pPr>
              <w:bidi w:val="0"/>
              <w:rPr>
                <w:rFonts w:hint="eastAsia"/>
              </w:rPr>
            </w:pPr>
          </w:p>
        </w:tc>
        <w:tc>
          <w:tcPr>
            <w:tcW w:w="1965" w:type="dxa"/>
            <w:gridSpan w:val="2"/>
            <w:vAlign w:val="center"/>
          </w:tcPr>
          <w:p w14:paraId="317A3A46">
            <w:pPr>
              <w:bidi w:val="0"/>
              <w:rPr>
                <w:rFonts w:hint="eastAsia"/>
              </w:rPr>
            </w:pPr>
          </w:p>
        </w:tc>
        <w:tc>
          <w:tcPr>
            <w:tcW w:w="1232" w:type="dxa"/>
            <w:gridSpan w:val="2"/>
            <w:vAlign w:val="center"/>
          </w:tcPr>
          <w:p w14:paraId="391A6F7D">
            <w:pPr>
              <w:bidi w:val="0"/>
              <w:rPr>
                <w:rFonts w:hint="eastAsia"/>
              </w:rPr>
            </w:pPr>
          </w:p>
        </w:tc>
        <w:tc>
          <w:tcPr>
            <w:tcW w:w="1800" w:type="dxa"/>
            <w:gridSpan w:val="2"/>
            <w:vAlign w:val="center"/>
          </w:tcPr>
          <w:p w14:paraId="4633EE81">
            <w:pPr>
              <w:bidi w:val="0"/>
              <w:rPr>
                <w:rFonts w:hint="eastAsia"/>
              </w:rPr>
            </w:pPr>
          </w:p>
        </w:tc>
        <w:tc>
          <w:tcPr>
            <w:tcW w:w="1371" w:type="dxa"/>
            <w:gridSpan w:val="2"/>
            <w:vAlign w:val="center"/>
          </w:tcPr>
          <w:p w14:paraId="5151B629">
            <w:pPr>
              <w:bidi w:val="0"/>
              <w:rPr>
                <w:rFonts w:hint="eastAsia"/>
              </w:rPr>
            </w:pPr>
          </w:p>
        </w:tc>
        <w:tc>
          <w:tcPr>
            <w:tcW w:w="957" w:type="dxa"/>
            <w:vAlign w:val="center"/>
          </w:tcPr>
          <w:p w14:paraId="46C620EE">
            <w:pPr>
              <w:bidi w:val="0"/>
              <w:rPr>
                <w:rFonts w:hint="eastAsia"/>
              </w:rPr>
            </w:pPr>
          </w:p>
        </w:tc>
      </w:tr>
      <w:tr w14:paraId="265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6643125C">
            <w:pPr>
              <w:bidi w:val="0"/>
              <w:rPr>
                <w:rFonts w:hint="eastAsia"/>
              </w:rPr>
            </w:pPr>
            <w:r>
              <w:rPr>
                <w:rFonts w:hint="eastAsia"/>
              </w:rPr>
              <w:t xml:space="preserve">供应商名称（盖章）：                            </w:t>
            </w:r>
          </w:p>
          <w:p w14:paraId="362436A1">
            <w:pPr>
              <w:bidi w:val="0"/>
              <w:rPr>
                <w:rFonts w:hint="eastAsia"/>
              </w:rPr>
            </w:pPr>
            <w:r>
              <w:rPr>
                <w:rFonts w:hint="eastAsia"/>
              </w:rPr>
              <w:t xml:space="preserve">供应商代表姓名（签字）：                       </w:t>
            </w:r>
          </w:p>
        </w:tc>
      </w:tr>
    </w:tbl>
    <w:p w14:paraId="7A0541CF">
      <w:pPr>
        <w:spacing w:after="60"/>
        <w:jc w:val="center"/>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9"/>
        <w:tblW w:w="90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2E929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029" w:type="dxa"/>
          </w:tcPr>
          <w:p w14:paraId="36BA9F41">
            <w:pPr>
              <w:spacing w:line="360" w:lineRule="auto"/>
              <w:jc w:val="center"/>
              <w:rPr>
                <w:b/>
                <w:bCs/>
                <w:szCs w:val="22"/>
              </w:rPr>
            </w:pPr>
          </w:p>
          <w:p w14:paraId="307C6099">
            <w:pPr>
              <w:spacing w:line="360" w:lineRule="auto"/>
              <w:jc w:val="center"/>
              <w:rPr>
                <w:b/>
                <w:bCs/>
                <w:szCs w:val="22"/>
              </w:rPr>
            </w:pPr>
          </w:p>
        </w:tc>
      </w:tr>
    </w:tbl>
    <w:p w14:paraId="495920FC">
      <w:pPr>
        <w:rPr>
          <w:szCs w:val="22"/>
        </w:rPr>
      </w:pPr>
    </w:p>
    <w:p w14:paraId="7B53507D">
      <w:pPr>
        <w:rPr>
          <w:szCs w:val="22"/>
        </w:rPr>
      </w:pPr>
    </w:p>
    <w:p w14:paraId="7B593281">
      <w:pPr>
        <w:rPr>
          <w:b/>
          <w:szCs w:val="21"/>
        </w:rPr>
      </w:pPr>
    </w:p>
    <w:p w14:paraId="27F37301">
      <w:pPr>
        <w:rPr>
          <w:b/>
          <w:szCs w:val="21"/>
        </w:rPr>
      </w:pPr>
    </w:p>
    <w:p w14:paraId="418FB5D2">
      <w:pPr>
        <w:keepNext/>
        <w:keepLines/>
        <w:spacing w:before="120" w:after="120" w:line="416" w:lineRule="auto"/>
        <w:jc w:val="center"/>
        <w:outlineLvl w:val="2"/>
        <w:rPr>
          <w:b/>
          <w:bCs/>
          <w:sz w:val="32"/>
          <w:szCs w:val="32"/>
        </w:rPr>
      </w:pPr>
      <w:r>
        <w:rPr>
          <w:rFonts w:hint="eastAsia"/>
          <w:b/>
          <w:bCs/>
          <w:sz w:val="32"/>
          <w:szCs w:val="32"/>
        </w:rPr>
        <w:t>密封袋封条格式</w:t>
      </w:r>
    </w:p>
    <w:p w14:paraId="413F0591">
      <w:pPr>
        <w:keepNext/>
        <w:keepLines/>
        <w:spacing w:before="120" w:after="120" w:line="416" w:lineRule="auto"/>
        <w:jc w:val="center"/>
        <w:outlineLvl w:val="2"/>
        <w:rPr>
          <w:rFonts w:hint="eastAsia" w:ascii="宋体" w:hAnsi="宋体" w:cs="Arial"/>
          <w:b/>
          <w:bCs/>
          <w:sz w:val="52"/>
          <w:szCs w:val="52"/>
        </w:rPr>
      </w:pPr>
      <w:r>
        <w:rPr>
          <w:rFonts w:hint="eastAsia" w:ascii="宋体" w:hAnsi="宋体" w:cs="Arial"/>
          <w:b/>
          <w:bCs/>
          <w:sz w:val="52"/>
          <w:szCs w:val="52"/>
        </w:rPr>
        <w:t>投标文件/开标一览表</w:t>
      </w:r>
    </w:p>
    <w:p w14:paraId="29C56212">
      <w:pPr>
        <w:spacing w:line="360" w:lineRule="auto"/>
        <w:jc w:val="center"/>
        <w:rPr>
          <w:rFonts w:hint="eastAsia" w:ascii="宋体" w:hAnsi="宋体" w:cs="Arial"/>
          <w:b/>
          <w:bCs/>
          <w:sz w:val="28"/>
          <w:szCs w:val="28"/>
        </w:rPr>
      </w:pPr>
    </w:p>
    <w:p w14:paraId="14501094">
      <w:pPr>
        <w:spacing w:line="360" w:lineRule="auto"/>
        <w:jc w:val="center"/>
        <w:rPr>
          <w:rFonts w:hint="eastAsia" w:ascii="宋体" w:hAnsi="宋体" w:cs="Arial"/>
          <w:b/>
          <w:bCs/>
          <w:sz w:val="28"/>
          <w:szCs w:val="28"/>
        </w:rPr>
      </w:pPr>
    </w:p>
    <w:p w14:paraId="5E98AE8B">
      <w:pPr>
        <w:spacing w:line="360" w:lineRule="auto"/>
        <w:jc w:val="center"/>
        <w:rPr>
          <w:rFonts w:hint="eastAsia" w:ascii="宋体" w:hAnsi="宋体" w:cs="Arial"/>
          <w:b/>
          <w:bCs/>
          <w:sz w:val="28"/>
          <w:szCs w:val="28"/>
        </w:rPr>
      </w:pPr>
    </w:p>
    <w:p w14:paraId="226CEDDA">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47ED987D">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00FFDA84">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726EAB07">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AA42AC6">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2709BD48">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3BAF3458">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4B77EED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53132E0F">
      <w:r>
        <w:rPr>
          <w:szCs w:val="22"/>
        </w:rPr>
        <w:br w:type="page"/>
      </w:r>
    </w:p>
    <w:p w14:paraId="21DAE1DF">
      <w:pPr>
        <w:pStyle w:val="30"/>
        <w:bidi w:val="0"/>
        <w:rPr>
          <w:rFonts w:hint="eastAsia"/>
        </w:rPr>
      </w:pPr>
      <w:r>
        <w:rPr>
          <w:rFonts w:hint="eastAsia"/>
        </w:rPr>
        <w:t>第四章</w:t>
      </w:r>
      <w:r>
        <w:t xml:space="preserve"> </w:t>
      </w:r>
      <w:r>
        <w:rPr>
          <w:rFonts w:hint="eastAsia"/>
        </w:rPr>
        <w:t xml:space="preserve"> 合同条款及格式</w:t>
      </w:r>
    </w:p>
    <w:p w14:paraId="6517FB7B">
      <w:pPr>
        <w:jc w:val="center"/>
      </w:pPr>
      <w:r>
        <w:rPr>
          <w:rFonts w:hint="eastAsia"/>
          <w:b/>
          <w:sz w:val="24"/>
        </w:rPr>
        <w:t>（供参考）</w:t>
      </w:r>
    </w:p>
    <w:p w14:paraId="641784DC">
      <w:pPr>
        <w:rPr>
          <w:rFonts w:hint="eastAsia" w:ascii="宋体" w:hAnsi="宋体"/>
          <w:bCs/>
          <w:szCs w:val="21"/>
        </w:rPr>
      </w:pPr>
    </w:p>
    <w:p w14:paraId="7550CA54">
      <w:pPr>
        <w:rPr>
          <w:rFonts w:hint="eastAsia" w:ascii="宋体" w:hAnsi="宋体"/>
          <w:bCs/>
          <w:szCs w:val="21"/>
          <w:u w:val="single"/>
        </w:rPr>
      </w:pPr>
      <w:r>
        <w:rPr>
          <w:rFonts w:hint="eastAsia" w:ascii="宋体" w:hAnsi="宋体"/>
          <w:bCs/>
          <w:szCs w:val="21"/>
        </w:rPr>
        <w:t xml:space="preserve">采购单位（甲方）：深圳实验学校                   </w:t>
      </w:r>
    </w:p>
    <w:p w14:paraId="376EF3A0">
      <w:pPr>
        <w:rPr>
          <w:rFonts w:hint="eastAsia" w:ascii="宋体" w:hAnsi="宋体"/>
          <w:bCs/>
          <w:szCs w:val="21"/>
        </w:rPr>
      </w:pPr>
      <w:r>
        <w:rPr>
          <w:rFonts w:hint="eastAsia" w:ascii="宋体" w:hAnsi="宋体"/>
          <w:bCs/>
          <w:szCs w:val="21"/>
        </w:rPr>
        <w:t>供 应 商（</w:t>
      </w:r>
      <w:r>
        <w:rPr>
          <w:rFonts w:hint="eastAsia" w:ascii="宋体" w:hAnsi="宋体"/>
          <w:bCs/>
          <w:szCs w:val="21"/>
          <w:lang w:eastAsia="zh-CN"/>
        </w:rPr>
        <w:t>中标人</w:t>
      </w:r>
      <w:r>
        <w:rPr>
          <w:rFonts w:hint="eastAsia" w:ascii="宋体" w:hAnsi="宋体"/>
          <w:bCs/>
          <w:szCs w:val="21"/>
        </w:rPr>
        <w:t xml:space="preserve">）： </w:t>
      </w:r>
    </w:p>
    <w:p w14:paraId="36850563">
      <w:pPr>
        <w:rPr>
          <w:rFonts w:hint="eastAsia" w:ascii="宋体" w:hAnsi="宋体"/>
          <w:bCs/>
          <w:szCs w:val="21"/>
        </w:rPr>
      </w:pPr>
    </w:p>
    <w:p w14:paraId="282C6CA6">
      <w:pPr>
        <w:ind w:firstLine="420" w:firstLineChars="200"/>
        <w:rPr>
          <w:rFonts w:hint="eastAsia" w:ascii="宋体" w:hAnsi="宋体"/>
          <w:bCs/>
          <w:szCs w:val="21"/>
        </w:rPr>
      </w:pPr>
      <w:r>
        <w:rPr>
          <w:rFonts w:hint="eastAsia" w:ascii="宋体" w:hAnsi="宋体"/>
          <w:bCs/>
          <w:szCs w:val="21"/>
        </w:rPr>
        <w:t>根据深圳实验学校2022年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4B50F34C">
      <w:pPr>
        <w:ind w:firstLine="527" w:firstLineChars="250"/>
        <w:rPr>
          <w:rFonts w:hint="eastAsia" w:ascii="宋体" w:hAnsi="宋体"/>
          <w:b/>
          <w:bCs/>
          <w:szCs w:val="21"/>
        </w:rPr>
      </w:pPr>
      <w:r>
        <w:rPr>
          <w:rFonts w:hint="eastAsia" w:ascii="宋体" w:hAnsi="宋体"/>
          <w:b/>
          <w:bCs/>
          <w:szCs w:val="21"/>
        </w:rPr>
        <w:t>第一条　项目概况</w:t>
      </w:r>
    </w:p>
    <w:p w14:paraId="7B928006">
      <w:pPr>
        <w:ind w:firstLine="420" w:firstLineChars="200"/>
        <w:rPr>
          <w:rFonts w:hint="eastAsia" w:ascii="宋体" w:hAnsi="宋体"/>
          <w:szCs w:val="21"/>
        </w:rPr>
      </w:pPr>
      <w:r>
        <w:rPr>
          <w:rFonts w:hint="eastAsia" w:ascii="宋体" w:hAnsi="宋体"/>
          <w:szCs w:val="21"/>
        </w:rPr>
        <w:t xml:space="preserve">项目名称： </w:t>
      </w:r>
    </w:p>
    <w:p w14:paraId="3E466914">
      <w:pPr>
        <w:ind w:firstLine="420" w:firstLineChars="200"/>
        <w:rPr>
          <w:rFonts w:hint="eastAsia" w:ascii="宋体" w:hAnsi="宋体"/>
          <w:szCs w:val="21"/>
        </w:rPr>
      </w:pPr>
      <w:r>
        <w:rPr>
          <w:rFonts w:hint="eastAsia" w:ascii="宋体" w:hAnsi="宋体"/>
          <w:szCs w:val="21"/>
        </w:rPr>
        <w:t xml:space="preserve">项目内容： </w:t>
      </w:r>
    </w:p>
    <w:p w14:paraId="2E3A0AB2">
      <w:pPr>
        <w:ind w:firstLine="420" w:firstLineChars="200"/>
        <w:rPr>
          <w:rFonts w:hint="eastAsia" w:ascii="宋体" w:hAnsi="宋体"/>
          <w:szCs w:val="21"/>
        </w:rPr>
      </w:pPr>
      <w:r>
        <w:rPr>
          <w:rFonts w:hint="eastAsia" w:ascii="宋体" w:hAnsi="宋体"/>
          <w:szCs w:val="21"/>
        </w:rPr>
        <w:t xml:space="preserve">服务时间： </w:t>
      </w:r>
    </w:p>
    <w:p w14:paraId="03B90DC2">
      <w:pPr>
        <w:ind w:firstLine="420" w:firstLineChars="200"/>
        <w:rPr>
          <w:rFonts w:hint="eastAsia" w:ascii="宋体" w:hAnsi="宋体"/>
          <w:bCs/>
          <w:szCs w:val="21"/>
        </w:rPr>
      </w:pPr>
      <w:r>
        <w:rPr>
          <w:rFonts w:hint="eastAsia" w:ascii="宋体" w:hAnsi="宋体"/>
          <w:szCs w:val="21"/>
        </w:rPr>
        <w:t>合同价款：</w:t>
      </w:r>
    </w:p>
    <w:p w14:paraId="6D517CB4">
      <w:pPr>
        <w:ind w:firstLine="527" w:firstLineChars="250"/>
        <w:rPr>
          <w:rFonts w:hint="eastAsia" w:ascii="宋体" w:hAnsi="宋体"/>
          <w:b/>
          <w:bCs/>
          <w:szCs w:val="21"/>
        </w:rPr>
      </w:pPr>
      <w:r>
        <w:rPr>
          <w:rFonts w:hint="eastAsia" w:ascii="宋体" w:hAnsi="宋体"/>
          <w:b/>
          <w:bCs/>
          <w:szCs w:val="21"/>
        </w:rPr>
        <w:t>第二条  甲方的义务</w:t>
      </w:r>
    </w:p>
    <w:p w14:paraId="6A29EC31">
      <w:pPr>
        <w:ind w:firstLine="420" w:firstLineChars="200"/>
        <w:rPr>
          <w:rFonts w:hint="eastAsia" w:ascii="宋体" w:hAnsi="宋体"/>
          <w:szCs w:val="21"/>
        </w:rPr>
      </w:pPr>
      <w:r>
        <w:rPr>
          <w:rFonts w:hint="eastAsia" w:ascii="宋体" w:hAnsi="宋体"/>
          <w:szCs w:val="21"/>
        </w:rPr>
        <w:t xml:space="preserve">1、  </w:t>
      </w:r>
    </w:p>
    <w:p w14:paraId="6556F5BB">
      <w:pPr>
        <w:ind w:firstLine="420" w:firstLineChars="200"/>
        <w:rPr>
          <w:rFonts w:hint="eastAsia" w:ascii="宋体" w:hAnsi="宋体"/>
          <w:szCs w:val="21"/>
        </w:rPr>
      </w:pPr>
      <w:r>
        <w:rPr>
          <w:rFonts w:hint="eastAsia" w:ascii="宋体" w:hAnsi="宋体"/>
          <w:szCs w:val="21"/>
        </w:rPr>
        <w:t xml:space="preserve">2、  </w:t>
      </w:r>
    </w:p>
    <w:p w14:paraId="541DF048">
      <w:pPr>
        <w:rPr>
          <w:rFonts w:hint="eastAsia" w:ascii="宋体" w:hAnsi="宋体"/>
          <w:bCs/>
          <w:szCs w:val="21"/>
        </w:rPr>
      </w:pPr>
    </w:p>
    <w:p w14:paraId="1B97E2D5">
      <w:pPr>
        <w:ind w:firstLine="422" w:firstLineChars="200"/>
        <w:rPr>
          <w:rFonts w:hint="eastAsia" w:ascii="宋体" w:hAnsi="宋体"/>
          <w:b/>
          <w:bCs/>
          <w:szCs w:val="21"/>
        </w:rPr>
      </w:pPr>
      <w:r>
        <w:rPr>
          <w:rFonts w:hint="eastAsia" w:ascii="宋体" w:hAnsi="宋体"/>
          <w:b/>
          <w:bCs/>
          <w:szCs w:val="21"/>
        </w:rPr>
        <w:t xml:space="preserve">第三条  </w:t>
      </w:r>
      <w:r>
        <w:rPr>
          <w:rFonts w:hint="eastAsia" w:ascii="宋体" w:hAnsi="宋体"/>
          <w:b/>
          <w:bCs/>
          <w:szCs w:val="21"/>
          <w:lang w:eastAsia="zh-CN"/>
        </w:rPr>
        <w:t>中标人</w:t>
      </w:r>
      <w:r>
        <w:rPr>
          <w:rFonts w:hint="eastAsia" w:ascii="宋体" w:hAnsi="宋体"/>
          <w:b/>
          <w:bCs/>
          <w:szCs w:val="21"/>
        </w:rPr>
        <w:t>的义务</w:t>
      </w:r>
    </w:p>
    <w:p w14:paraId="2CE5D5B4">
      <w:pPr>
        <w:rPr>
          <w:rFonts w:hint="eastAsia" w:ascii="宋体" w:hAnsi="宋体"/>
          <w:bCs/>
          <w:szCs w:val="21"/>
        </w:rPr>
      </w:pPr>
    </w:p>
    <w:p w14:paraId="08442972">
      <w:pPr>
        <w:rPr>
          <w:rFonts w:hint="eastAsia" w:ascii="宋体" w:hAnsi="宋体"/>
          <w:bCs/>
          <w:szCs w:val="21"/>
        </w:rPr>
      </w:pPr>
    </w:p>
    <w:p w14:paraId="39F69FBB">
      <w:pPr>
        <w:ind w:firstLine="422" w:firstLineChars="200"/>
        <w:rPr>
          <w:rFonts w:hint="eastAsia" w:ascii="宋体" w:hAnsi="宋体"/>
          <w:b/>
          <w:bCs/>
          <w:szCs w:val="21"/>
        </w:rPr>
      </w:pPr>
      <w:r>
        <w:rPr>
          <w:rFonts w:hint="eastAsia" w:ascii="宋体" w:hAnsi="宋体"/>
          <w:b/>
          <w:bCs/>
          <w:szCs w:val="21"/>
        </w:rPr>
        <w:t>第四条  甲方的权利</w:t>
      </w:r>
    </w:p>
    <w:p w14:paraId="455A8DF1">
      <w:pPr>
        <w:rPr>
          <w:rFonts w:hint="eastAsia" w:ascii="宋体" w:hAnsi="宋体"/>
          <w:bCs/>
          <w:szCs w:val="21"/>
        </w:rPr>
      </w:pPr>
    </w:p>
    <w:p w14:paraId="3E043B8E">
      <w:pPr>
        <w:rPr>
          <w:rFonts w:hint="eastAsia" w:ascii="宋体" w:hAnsi="宋体"/>
          <w:bCs/>
          <w:szCs w:val="21"/>
        </w:rPr>
      </w:pPr>
    </w:p>
    <w:p w14:paraId="436D8ABB">
      <w:pPr>
        <w:rPr>
          <w:rFonts w:hint="eastAsia" w:ascii="宋体" w:hAnsi="宋体"/>
          <w:bCs/>
          <w:szCs w:val="21"/>
        </w:rPr>
      </w:pPr>
    </w:p>
    <w:p w14:paraId="5C700119">
      <w:pPr>
        <w:ind w:firstLine="422" w:firstLineChars="200"/>
        <w:rPr>
          <w:rFonts w:hint="eastAsia" w:ascii="宋体" w:hAnsi="宋体"/>
          <w:b/>
          <w:bCs/>
          <w:szCs w:val="21"/>
        </w:rPr>
      </w:pPr>
      <w:r>
        <w:rPr>
          <w:rFonts w:hint="eastAsia" w:ascii="宋体" w:hAnsi="宋体"/>
          <w:b/>
          <w:bCs/>
          <w:szCs w:val="21"/>
        </w:rPr>
        <w:t xml:space="preserve">第五条  </w:t>
      </w:r>
      <w:r>
        <w:rPr>
          <w:rFonts w:hint="eastAsia" w:ascii="宋体" w:hAnsi="宋体"/>
          <w:b/>
          <w:bCs/>
          <w:szCs w:val="21"/>
          <w:lang w:eastAsia="zh-CN"/>
        </w:rPr>
        <w:t>中标人</w:t>
      </w:r>
      <w:r>
        <w:rPr>
          <w:rFonts w:hint="eastAsia" w:ascii="宋体" w:hAnsi="宋体"/>
          <w:b/>
          <w:bCs/>
          <w:szCs w:val="21"/>
        </w:rPr>
        <w:t>的权利</w:t>
      </w:r>
    </w:p>
    <w:p w14:paraId="4FE6FBC4">
      <w:pPr>
        <w:ind w:firstLine="422" w:firstLineChars="200"/>
        <w:rPr>
          <w:rFonts w:hint="eastAsia" w:ascii="宋体" w:hAnsi="宋体"/>
          <w:b/>
          <w:bCs/>
          <w:szCs w:val="21"/>
        </w:rPr>
      </w:pPr>
    </w:p>
    <w:p w14:paraId="6B556651">
      <w:pPr>
        <w:rPr>
          <w:rFonts w:hint="eastAsia" w:ascii="宋体" w:hAnsi="宋体"/>
          <w:bCs/>
          <w:szCs w:val="21"/>
        </w:rPr>
      </w:pPr>
    </w:p>
    <w:p w14:paraId="464322A4">
      <w:pPr>
        <w:rPr>
          <w:rFonts w:hint="eastAsia" w:ascii="宋体" w:hAnsi="宋体"/>
          <w:bCs/>
          <w:szCs w:val="21"/>
        </w:rPr>
      </w:pPr>
    </w:p>
    <w:p w14:paraId="1894D91A">
      <w:pPr>
        <w:ind w:firstLine="422" w:firstLineChars="200"/>
        <w:rPr>
          <w:rFonts w:hint="eastAsia" w:ascii="宋体" w:hAnsi="宋体"/>
          <w:b/>
          <w:bCs/>
          <w:szCs w:val="21"/>
        </w:rPr>
      </w:pPr>
      <w:r>
        <w:rPr>
          <w:rFonts w:hint="eastAsia" w:ascii="宋体" w:hAnsi="宋体"/>
          <w:b/>
          <w:bCs/>
          <w:szCs w:val="21"/>
        </w:rPr>
        <w:t>第六条  甲方的责任</w:t>
      </w:r>
    </w:p>
    <w:p w14:paraId="21598706">
      <w:pPr>
        <w:rPr>
          <w:rFonts w:hint="eastAsia" w:ascii="宋体" w:hAnsi="宋体"/>
          <w:bCs/>
          <w:szCs w:val="21"/>
        </w:rPr>
      </w:pPr>
    </w:p>
    <w:p w14:paraId="029DBD16">
      <w:pPr>
        <w:rPr>
          <w:rFonts w:hint="eastAsia" w:ascii="宋体" w:hAnsi="宋体"/>
          <w:bCs/>
          <w:szCs w:val="21"/>
        </w:rPr>
      </w:pPr>
    </w:p>
    <w:p w14:paraId="786BA88A">
      <w:pPr>
        <w:rPr>
          <w:rFonts w:hint="eastAsia" w:ascii="宋体" w:hAnsi="宋体"/>
          <w:bCs/>
          <w:szCs w:val="21"/>
        </w:rPr>
      </w:pPr>
    </w:p>
    <w:p w14:paraId="552DB523">
      <w:pPr>
        <w:ind w:firstLine="422" w:firstLineChars="200"/>
        <w:rPr>
          <w:rFonts w:hint="eastAsia" w:ascii="宋体" w:hAnsi="宋体"/>
          <w:b/>
          <w:bCs/>
          <w:szCs w:val="21"/>
        </w:rPr>
      </w:pPr>
      <w:r>
        <w:rPr>
          <w:rFonts w:hint="eastAsia" w:ascii="宋体" w:hAnsi="宋体"/>
          <w:b/>
          <w:bCs/>
          <w:szCs w:val="21"/>
        </w:rPr>
        <w:t xml:space="preserve">第七条  </w:t>
      </w:r>
      <w:r>
        <w:rPr>
          <w:rFonts w:hint="eastAsia" w:ascii="宋体" w:hAnsi="宋体"/>
          <w:b/>
          <w:bCs/>
          <w:szCs w:val="21"/>
          <w:lang w:eastAsia="zh-CN"/>
        </w:rPr>
        <w:t>中标人</w:t>
      </w:r>
      <w:r>
        <w:rPr>
          <w:rFonts w:hint="eastAsia" w:ascii="宋体" w:hAnsi="宋体"/>
          <w:b/>
          <w:bCs/>
          <w:szCs w:val="21"/>
        </w:rPr>
        <w:t>的责任</w:t>
      </w:r>
    </w:p>
    <w:p w14:paraId="558AEBFC">
      <w:pPr>
        <w:rPr>
          <w:rFonts w:hint="eastAsia" w:ascii="宋体" w:hAnsi="宋体"/>
          <w:bCs/>
          <w:szCs w:val="21"/>
        </w:rPr>
      </w:pPr>
    </w:p>
    <w:p w14:paraId="4D8C0E71">
      <w:pPr>
        <w:rPr>
          <w:rFonts w:hint="eastAsia" w:ascii="宋体" w:hAnsi="宋体"/>
          <w:bCs/>
          <w:szCs w:val="21"/>
        </w:rPr>
      </w:pPr>
    </w:p>
    <w:p w14:paraId="1112F479">
      <w:pPr>
        <w:ind w:firstLine="422" w:firstLineChars="200"/>
        <w:rPr>
          <w:rFonts w:hint="eastAsia" w:ascii="宋体" w:hAnsi="宋体"/>
          <w:b/>
          <w:bCs/>
          <w:szCs w:val="21"/>
        </w:rPr>
      </w:pPr>
      <w:r>
        <w:rPr>
          <w:rFonts w:hint="eastAsia" w:ascii="宋体" w:hAnsi="宋体"/>
          <w:b/>
          <w:bCs/>
          <w:szCs w:val="21"/>
        </w:rPr>
        <w:t>第八条  验收</w:t>
      </w:r>
    </w:p>
    <w:p w14:paraId="1F397D42">
      <w:pPr>
        <w:rPr>
          <w:rFonts w:hint="eastAsia" w:ascii="宋体" w:hAnsi="宋体"/>
          <w:bCs/>
          <w:szCs w:val="21"/>
        </w:rPr>
      </w:pPr>
    </w:p>
    <w:p w14:paraId="7B870266">
      <w:pPr>
        <w:rPr>
          <w:rFonts w:hint="eastAsia" w:ascii="宋体" w:hAnsi="宋体"/>
          <w:bCs/>
          <w:szCs w:val="21"/>
        </w:rPr>
      </w:pPr>
    </w:p>
    <w:p w14:paraId="0573F074">
      <w:pPr>
        <w:ind w:firstLine="422" w:firstLineChars="200"/>
        <w:rPr>
          <w:rFonts w:hint="eastAsia" w:ascii="宋体" w:hAnsi="宋体"/>
          <w:b/>
          <w:bCs/>
          <w:szCs w:val="21"/>
        </w:rPr>
      </w:pPr>
      <w:r>
        <w:rPr>
          <w:rFonts w:hint="eastAsia" w:ascii="宋体" w:hAnsi="宋体"/>
          <w:b/>
          <w:bCs/>
          <w:szCs w:val="21"/>
        </w:rPr>
        <w:t>第九条  付款方式</w:t>
      </w:r>
    </w:p>
    <w:p w14:paraId="4BDC4D1C">
      <w:pPr>
        <w:rPr>
          <w:rFonts w:hint="eastAsia" w:ascii="宋体" w:hAnsi="宋体"/>
          <w:bCs/>
          <w:szCs w:val="21"/>
        </w:rPr>
      </w:pPr>
    </w:p>
    <w:p w14:paraId="5D870323">
      <w:pPr>
        <w:rPr>
          <w:rFonts w:hint="eastAsia" w:ascii="宋体" w:hAnsi="宋体"/>
          <w:bCs/>
          <w:szCs w:val="21"/>
        </w:rPr>
      </w:pPr>
    </w:p>
    <w:p w14:paraId="1F9038FF">
      <w:pPr>
        <w:ind w:firstLine="422" w:firstLineChars="200"/>
        <w:rPr>
          <w:rFonts w:hint="eastAsia" w:ascii="宋体" w:hAnsi="宋体"/>
          <w:b/>
          <w:bCs/>
          <w:szCs w:val="21"/>
        </w:rPr>
      </w:pPr>
      <w:r>
        <w:rPr>
          <w:rFonts w:hint="eastAsia" w:ascii="宋体" w:hAnsi="宋体"/>
          <w:b/>
          <w:bCs/>
          <w:szCs w:val="21"/>
        </w:rPr>
        <w:t>第十条  违约责任</w:t>
      </w:r>
    </w:p>
    <w:p w14:paraId="7AE75BF6">
      <w:pPr>
        <w:ind w:firstLine="422" w:firstLineChars="200"/>
        <w:rPr>
          <w:rFonts w:hint="eastAsia" w:ascii="宋体" w:hAnsi="宋体"/>
          <w:b/>
          <w:bCs/>
          <w:szCs w:val="21"/>
        </w:rPr>
      </w:pPr>
    </w:p>
    <w:p w14:paraId="18BFD798">
      <w:pPr>
        <w:ind w:firstLine="422" w:firstLineChars="200"/>
        <w:rPr>
          <w:rFonts w:hint="eastAsia" w:ascii="宋体" w:hAnsi="宋体"/>
          <w:b/>
          <w:bCs/>
          <w:szCs w:val="21"/>
        </w:rPr>
      </w:pPr>
    </w:p>
    <w:p w14:paraId="12BE9300">
      <w:pPr>
        <w:ind w:firstLine="422" w:firstLineChars="200"/>
        <w:rPr>
          <w:rFonts w:hint="eastAsia" w:ascii="宋体" w:hAnsi="宋体"/>
          <w:b/>
          <w:bCs/>
          <w:szCs w:val="21"/>
        </w:rPr>
      </w:pPr>
      <w:r>
        <w:rPr>
          <w:rFonts w:hint="eastAsia" w:ascii="宋体" w:hAnsi="宋体"/>
          <w:b/>
          <w:bCs/>
          <w:szCs w:val="21"/>
        </w:rPr>
        <w:t>第十一条  争议解决办法</w:t>
      </w:r>
    </w:p>
    <w:p w14:paraId="341A23FE">
      <w:pPr>
        <w:ind w:firstLine="420" w:firstLineChars="200"/>
        <w:rPr>
          <w:rFonts w:hint="eastAsia" w:ascii="宋体" w:hAnsi="宋体"/>
          <w:bCs/>
          <w:szCs w:val="21"/>
        </w:rPr>
      </w:pPr>
      <w:r>
        <w:rPr>
          <w:rFonts w:hint="eastAsia" w:ascii="宋体" w:hAnsi="宋体"/>
          <w:bCs/>
          <w:szCs w:val="21"/>
        </w:rPr>
        <w:t>执行本合同发生的争议，由甲乙双方协商解决。</w:t>
      </w:r>
    </w:p>
    <w:p w14:paraId="69E39B91">
      <w:pPr>
        <w:ind w:firstLine="422" w:firstLineChars="200"/>
        <w:rPr>
          <w:rFonts w:hint="eastAsia" w:ascii="宋体" w:hAnsi="宋体"/>
          <w:b/>
          <w:bCs/>
          <w:szCs w:val="21"/>
        </w:rPr>
      </w:pPr>
    </w:p>
    <w:p w14:paraId="5BD3F0C7">
      <w:pPr>
        <w:ind w:firstLine="422" w:firstLineChars="200"/>
        <w:rPr>
          <w:rFonts w:hint="eastAsia" w:ascii="宋体" w:hAnsi="宋体"/>
          <w:b/>
          <w:bCs/>
          <w:szCs w:val="21"/>
        </w:rPr>
      </w:pPr>
      <w:r>
        <w:rPr>
          <w:rFonts w:hint="eastAsia" w:ascii="宋体" w:hAnsi="宋体"/>
          <w:b/>
          <w:bCs/>
          <w:szCs w:val="21"/>
        </w:rPr>
        <w:t>第十二条  合同生效及其它</w:t>
      </w:r>
    </w:p>
    <w:p w14:paraId="6CC8D9BB">
      <w:pPr>
        <w:ind w:firstLine="420" w:firstLineChars="200"/>
        <w:rPr>
          <w:rFonts w:hint="eastAsia"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7055DA29">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289F4138">
      <w:pPr>
        <w:ind w:firstLine="420" w:firstLineChars="200"/>
        <w:rPr>
          <w:rFonts w:hint="eastAsia" w:ascii="宋体" w:hAnsi="宋体"/>
          <w:bCs/>
          <w:szCs w:val="21"/>
        </w:rPr>
      </w:pPr>
      <w:r>
        <w:rPr>
          <w:rFonts w:hint="eastAsia" w:ascii="宋体" w:hAnsi="宋体"/>
          <w:bCs/>
          <w:szCs w:val="21"/>
        </w:rPr>
        <w:t>（2）</w:t>
      </w:r>
      <w:r>
        <w:rPr>
          <w:rFonts w:hint="eastAsia" w:ascii="宋体" w:hAnsi="宋体"/>
          <w:bCs/>
          <w:szCs w:val="21"/>
          <w:lang w:eastAsia="zh-CN"/>
        </w:rPr>
        <w:t>中标人</w:t>
      </w:r>
      <w:r>
        <w:rPr>
          <w:rFonts w:ascii="宋体" w:hAnsi="宋体"/>
          <w:bCs/>
          <w:szCs w:val="21"/>
        </w:rPr>
        <w:t>的投标文件；</w:t>
      </w:r>
    </w:p>
    <w:p w14:paraId="0095D199">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0E967C4E">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w:t>
      </w:r>
      <w:r>
        <w:rPr>
          <w:rFonts w:hint="eastAsia" w:ascii="宋体" w:hAnsi="宋体"/>
          <w:bCs/>
          <w:szCs w:val="21"/>
          <w:lang w:eastAsia="zh-CN"/>
        </w:rPr>
        <w:t>中标人</w:t>
      </w:r>
      <w:r>
        <w:rPr>
          <w:rFonts w:hint="eastAsia" w:ascii="宋体" w:hAnsi="宋体"/>
          <w:bCs/>
          <w:szCs w:val="21"/>
        </w:rPr>
        <w:t>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3E2B65C6">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21EC2D11">
      <w:pPr>
        <w:rPr>
          <w:rFonts w:hint="eastAsia" w:ascii="宋体" w:hAnsi="宋体"/>
          <w:bCs/>
          <w:szCs w:val="21"/>
        </w:rPr>
      </w:pPr>
    </w:p>
    <w:p w14:paraId="7C89B5F2">
      <w:pPr>
        <w:rPr>
          <w:rFonts w:hint="eastAsia" w:ascii="宋体" w:hAnsi="宋体"/>
          <w:bCs/>
          <w:szCs w:val="21"/>
        </w:rPr>
      </w:pPr>
    </w:p>
    <w:p w14:paraId="4A15FDC6">
      <w:pPr>
        <w:rPr>
          <w:rFonts w:hint="eastAsia" w:ascii="宋体" w:hAnsi="宋体"/>
          <w:bCs/>
          <w:szCs w:val="21"/>
        </w:rPr>
      </w:pPr>
    </w:p>
    <w:p w14:paraId="48B56E52">
      <w:pPr>
        <w:rPr>
          <w:rFonts w:hint="eastAsia" w:ascii="宋体" w:hAnsi="宋体"/>
          <w:bCs/>
          <w:szCs w:val="21"/>
        </w:rPr>
      </w:pPr>
    </w:p>
    <w:p w14:paraId="73560E03">
      <w:pPr>
        <w:rPr>
          <w:rFonts w:hint="eastAsia" w:ascii="宋体" w:hAnsi="宋体"/>
          <w:bCs/>
          <w:szCs w:val="21"/>
        </w:rPr>
      </w:pPr>
    </w:p>
    <w:p w14:paraId="47647B35">
      <w:pPr>
        <w:rPr>
          <w:rFonts w:hint="eastAsia" w:ascii="宋体" w:hAnsi="宋体"/>
          <w:bCs/>
          <w:szCs w:val="21"/>
        </w:rPr>
      </w:pPr>
    </w:p>
    <w:p w14:paraId="74D76C4E">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eastAsia="zh-CN"/>
        </w:rPr>
        <w:t>中标人</w:t>
      </w:r>
      <w:r>
        <w:rPr>
          <w:rFonts w:hint="eastAsia" w:ascii="宋体" w:hAnsi="宋体"/>
          <w:bCs/>
          <w:szCs w:val="21"/>
        </w:rPr>
        <w:t xml:space="preserve">： </w:t>
      </w:r>
    </w:p>
    <w:p w14:paraId="0762D431">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57305F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58B97880">
      <w:pPr>
        <w:rPr>
          <w:rFonts w:hint="eastAsia" w:ascii="宋体" w:hAnsi="宋体"/>
          <w:bCs/>
          <w:szCs w:val="21"/>
        </w:rPr>
      </w:pPr>
    </w:p>
    <w:p w14:paraId="5E50AC53">
      <w:pPr>
        <w:rPr>
          <w:rFonts w:hint="eastAsia" w:ascii="宋体" w:hAnsi="宋体"/>
          <w:bCs/>
          <w:szCs w:val="21"/>
        </w:rPr>
      </w:pPr>
    </w:p>
    <w:p w14:paraId="57EFE69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296DDAB1">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766B75BD">
      <w:pPr>
        <w:rPr>
          <w:rFonts w:hint="eastAsia" w:ascii="宋体" w:hAnsi="宋体"/>
          <w:szCs w:val="21"/>
        </w:rPr>
      </w:pPr>
    </w:p>
    <w:p w14:paraId="1390D1C4">
      <w:pPr>
        <w:ind w:firstLine="420" w:firstLineChars="200"/>
      </w:pPr>
    </w:p>
    <w:p w14:paraId="61BEC3B6">
      <w:pPr>
        <w:spacing w:line="240" w:lineRule="auto"/>
        <w:ind w:left="0" w:leftChars="0" w:firstLine="315" w:firstLineChars="150"/>
        <w:jc w:val="left"/>
        <w:rPr>
          <w:rFonts w:hint="eastAsia"/>
        </w:rPr>
      </w:pPr>
    </w:p>
    <w:p w14:paraId="54DE0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5BCE6"/>
    <w:multiLevelType w:val="singleLevel"/>
    <w:tmpl w:val="9FE5BCE6"/>
    <w:lvl w:ilvl="0" w:tentative="0">
      <w:start w:val="7"/>
      <w:numFmt w:val="chineseCounting"/>
      <w:suff w:val="nothing"/>
      <w:lvlText w:val="%1、"/>
      <w:lvlJc w:val="left"/>
      <w:rPr>
        <w:rFonts w:hint="eastAsia"/>
      </w:rPr>
    </w:lvl>
  </w:abstractNum>
  <w:abstractNum w:abstractNumId="1">
    <w:nsid w:val="7908E831"/>
    <w:multiLevelType w:val="singleLevel"/>
    <w:tmpl w:val="7908E831"/>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71214"/>
    <w:rsid w:val="0E200B00"/>
    <w:rsid w:val="107E3841"/>
    <w:rsid w:val="13ED2352"/>
    <w:rsid w:val="225B47FC"/>
    <w:rsid w:val="28B00ECC"/>
    <w:rsid w:val="34BF7CF4"/>
    <w:rsid w:val="41AB1E3A"/>
    <w:rsid w:val="4788596A"/>
    <w:rsid w:val="55871214"/>
    <w:rsid w:val="729B052B"/>
    <w:rsid w:val="7CDD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Cs w:val="44"/>
    </w:rPr>
  </w:style>
  <w:style w:type="paragraph" w:styleId="4">
    <w:name w:val="heading 2"/>
    <w:basedOn w:val="3"/>
    <w:next w:val="5"/>
    <w:qFormat/>
    <w:uiPriority w:val="0"/>
    <w:pPr>
      <w:adjustRightInd w:val="0"/>
      <w:jc w:val="center"/>
      <w:textAlignment w:val="baseline"/>
      <w:outlineLvl w:val="1"/>
    </w:pPr>
    <w:rPr>
      <w:kern w:val="0"/>
      <w:sz w:val="24"/>
      <w:szCs w:val="20"/>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qFormat/>
    <w:uiPriority w:val="0"/>
    <w:pPr>
      <w:ind w:firstLine="420"/>
    </w:pPr>
    <w:rPr>
      <w:szCs w:val="20"/>
    </w:rPr>
  </w:style>
  <w:style w:type="paragraph" w:styleId="8">
    <w:name w:val="Body Text"/>
    <w:basedOn w:val="1"/>
    <w:next w:val="1"/>
    <w:qFormat/>
    <w:uiPriority w:val="0"/>
    <w:pPr>
      <w:spacing w:line="360" w:lineRule="auto"/>
    </w:pPr>
    <w:rPr>
      <w:rFonts w:ascii="Times New Roman" w:hAnsi="Times New Roman" w:eastAsia="宋体"/>
      <w:b/>
      <w:bCs/>
      <w:sz w:val="24"/>
    </w:rPr>
  </w:style>
  <w:style w:type="paragraph" w:styleId="9">
    <w:name w:val="annotation text"/>
    <w:basedOn w:val="1"/>
    <w:qFormat/>
    <w:uiPriority w:val="0"/>
    <w:pPr>
      <w:jc w:val="left"/>
    </w:pPr>
  </w:style>
  <w:style w:type="paragraph" w:styleId="10">
    <w:name w:val="Body Text Indent"/>
    <w:basedOn w:val="1"/>
    <w:qFormat/>
    <w:uiPriority w:val="0"/>
    <w:pPr>
      <w:ind w:left="42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beforeLines="50" w:afterLines="50" w:line="120" w:lineRule="auto"/>
      <w:ind w:firstLine="840" w:firstLineChars="400"/>
      <w:jc w:val="left"/>
    </w:pPr>
    <w:rPr>
      <w:rFonts w:ascii="宋体" w:hAnsi="宋体"/>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First Indent"/>
    <w:basedOn w:val="8"/>
    <w:qFormat/>
    <w:uiPriority w:val="0"/>
    <w:pPr>
      <w:tabs>
        <w:tab w:val="left" w:pos="562"/>
        <w:tab w:val="left" w:pos="3372"/>
        <w:tab w:val="left" w:pos="3653"/>
      </w:tabs>
      <w:spacing w:after="120"/>
      <w:ind w:firstLine="420" w:firstLineChars="100"/>
    </w:pPr>
    <w:rPr>
      <w:sz w:val="24"/>
    </w:rPr>
  </w:style>
  <w:style w:type="paragraph" w:styleId="18">
    <w:name w:val="Body Text First Indent 2"/>
    <w:basedOn w:val="10"/>
    <w:qFormat/>
    <w:uiPriority w:val="0"/>
    <w:pPr>
      <w:spacing w:after="120"/>
      <w:ind w:left="200" w:leftChars="200"/>
    </w:pPr>
    <w:rPr>
      <w:rFonts w:ascii="Times New Roman" w:hAnsi="Times New Roman" w:eastAsia="宋体" w:cs="Times New Roman"/>
    </w:rPr>
  </w:style>
  <w:style w:type="character" w:styleId="21">
    <w:name w:val="page number"/>
    <w:basedOn w:val="20"/>
    <w:qFormat/>
    <w:uiPriority w:val="0"/>
  </w:style>
  <w:style w:type="character" w:styleId="22">
    <w:name w:val="Hyperlink"/>
    <w:basedOn w:val="20"/>
    <w:qFormat/>
    <w:uiPriority w:val="0"/>
    <w:rPr>
      <w:color w:val="333333"/>
      <w:u w:val="none"/>
    </w:rPr>
  </w:style>
  <w:style w:type="character" w:customStyle="1" w:styleId="23">
    <w:name w:val="NormalCharacter"/>
    <w:qFormat/>
    <w:uiPriority w:val="0"/>
    <w:rPr>
      <w:rFonts w:ascii="Calibri" w:hAnsi="Calibri" w:eastAsia="宋体" w:cs="Times New Roman"/>
      <w:kern w:val="2"/>
      <w:sz w:val="21"/>
      <w:szCs w:val="24"/>
      <w:lang w:val="en-US" w:eastAsia="zh-CN" w:bidi="ar-SA"/>
    </w:rPr>
  </w:style>
  <w:style w:type="character" w:customStyle="1" w:styleId="24">
    <w:name w:val="标题 3 Char"/>
    <w:qFormat/>
    <w:uiPriority w:val="0"/>
    <w:rPr>
      <w:rFonts w:ascii="黑体" w:eastAsia="黑体"/>
      <w:bCs/>
      <w:sz w:val="30"/>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表格内文字"/>
    <w:basedOn w:val="1"/>
    <w:qFormat/>
    <w:uiPriority w:val="0"/>
    <w:rPr>
      <w:sz w:val="24"/>
      <w:szCs w:val="20"/>
    </w:rPr>
  </w:style>
  <w:style w:type="paragraph" w:customStyle="1" w:styleId="27">
    <w:name w:val="招标文件封面（项目名称）"/>
    <w:basedOn w:val="1"/>
    <w:qFormat/>
    <w:uiPriority w:val="0"/>
    <w:pPr>
      <w:widowControl/>
      <w:jc w:val="center"/>
    </w:pPr>
    <w:rPr>
      <w:rFonts w:hint="eastAsia" w:ascii="黑体" w:hAnsi="黑体" w:eastAsia="宋体" w:cs="Arial"/>
      <w:b/>
      <w:sz w:val="44"/>
      <w:szCs w:val="40"/>
    </w:rPr>
  </w:style>
  <w:style w:type="paragraph" w:customStyle="1" w:styleId="28">
    <w:name w:val="招标文件封面（项目编号）"/>
    <w:basedOn w:val="1"/>
    <w:qFormat/>
    <w:uiPriority w:val="0"/>
    <w:pPr>
      <w:adjustRightInd w:val="0"/>
      <w:snapToGrid w:val="0"/>
      <w:spacing w:line="300" w:lineRule="auto"/>
      <w:jc w:val="center"/>
    </w:pPr>
    <w:rPr>
      <w:rFonts w:hint="eastAsia" w:ascii="黑体" w:hAnsi="黑体"/>
      <w:sz w:val="28"/>
      <w:szCs w:val="28"/>
    </w:rPr>
  </w:style>
  <w:style w:type="paragraph" w:customStyle="1" w:styleId="29">
    <w:name w:val="招标文件封面（落款）"/>
    <w:basedOn w:val="1"/>
    <w:qFormat/>
    <w:uiPriority w:val="0"/>
    <w:pPr>
      <w:widowControl/>
      <w:spacing w:line="360" w:lineRule="auto"/>
      <w:jc w:val="center"/>
    </w:pPr>
    <w:rPr>
      <w:rFonts w:hint="eastAsia" w:ascii="黑体" w:hAnsi="黑体" w:eastAsia="黑体" w:cs="Arial"/>
      <w:sz w:val="32"/>
      <w:szCs w:val="32"/>
    </w:rPr>
  </w:style>
  <w:style w:type="paragraph" w:customStyle="1" w:styleId="30">
    <w:name w:val="招标文件正文（章-标题）"/>
    <w:basedOn w:val="1"/>
    <w:link w:val="31"/>
    <w:qFormat/>
    <w:uiPriority w:val="0"/>
    <w:pPr>
      <w:widowControl/>
      <w:spacing w:line="360" w:lineRule="auto"/>
      <w:jc w:val="center"/>
    </w:pPr>
    <w:rPr>
      <w:rFonts w:hint="eastAsia" w:ascii="宋体" w:hAnsi="宋体" w:eastAsia="黑体" w:cs="宋体"/>
      <w:b/>
      <w:bCs/>
      <w:sz w:val="32"/>
      <w:szCs w:val="36"/>
    </w:rPr>
  </w:style>
  <w:style w:type="character" w:customStyle="1" w:styleId="31">
    <w:name w:val="招标文件正文（章-标题） Char"/>
    <w:link w:val="30"/>
    <w:qFormat/>
    <w:uiPriority w:val="0"/>
    <w:rPr>
      <w:rFonts w:hint="eastAsia" w:ascii="宋体" w:hAnsi="宋体" w:eastAsia="黑体" w:cs="宋体"/>
      <w:b/>
      <w:bCs/>
      <w:sz w:val="32"/>
      <w:szCs w:val="36"/>
    </w:rPr>
  </w:style>
  <w:style w:type="paragraph" w:customStyle="1" w:styleId="32">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33">
    <w:name w:val="招标文件正文（节 标题）"/>
    <w:basedOn w:val="1"/>
    <w:next w:val="1"/>
    <w:qFormat/>
    <w:uiPriority w:val="0"/>
    <w:pPr>
      <w:keepNext/>
      <w:keepLines/>
      <w:adjustRightInd w:val="0"/>
      <w:spacing w:before="50" w:beforeLines="50" w:after="50" w:afterLines="50"/>
      <w:jc w:val="center"/>
      <w:textAlignment w:val="baseline"/>
      <w:outlineLvl w:val="1"/>
    </w:pPr>
    <w:rPr>
      <w:rFonts w:hint="eastAsia" w:ascii="宋体" w:hAnsi="宋体" w:eastAsia="宋体"/>
      <w:b/>
      <w:bCs/>
      <w:kern w:val="0"/>
      <w:sz w:val="28"/>
      <w:szCs w:val="28"/>
    </w:rPr>
  </w:style>
  <w:style w:type="paragraph" w:customStyle="1" w:styleId="34">
    <w:name w:val="USE 1"/>
    <w:basedOn w:val="1"/>
    <w:qFormat/>
    <w:uiPriority w:val="0"/>
    <w:pPr>
      <w:spacing w:line="200" w:lineRule="atLeast"/>
      <w:jc w:val="left"/>
    </w:pPr>
    <w:rPr>
      <w:rFonts w:ascii="宋体" w:hAnsi="宋体"/>
      <w:b/>
      <w:sz w:val="24"/>
      <w:szCs w:val="28"/>
    </w:rPr>
  </w:style>
  <w:style w:type="paragraph" w:customStyle="1" w:styleId="3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r\Desktop\&#26631;&#20070;.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标书.dotx</Template>
  <Pages>23</Pages>
  <Words>7218</Words>
  <Characters>7486</Characters>
  <Lines>0</Lines>
  <Paragraphs>0</Paragraphs>
  <TotalTime>0</TotalTime>
  <ScaleCrop>false</ScaleCrop>
  <LinksUpToDate>false</LinksUpToDate>
  <CharactersWithSpaces>8140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2025-02-21T00:18:00Z</dcterms:created>
  <dc:creator>甜甜</dc:creator>
  <cp:lastModifiedBy>甜甜</cp:lastModifiedBy>
  <dcterms:modified xsi:type="dcterms:W3CDTF">2025-04-16T06:43:13Z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E1B21E69C51A41C1BA609D6D0EC529E1_13</vt:lpwstr>
  </property>
  <property fmtid="{D5CDD505-2E9C-101B-9397-08002B2CF9AE}" pid="4" name="KSOTemplateDocerSaveRecord">
    <vt:lpwstr>eyJoZGlkIjoiMDY0ZjExOGZlN2RhZTBmMWY1ZDI2OTEwN2ViMmIxNTEiLCJ1c2VySWQiOiIxMTI4NzczNDI0In0=</vt:lpwstr>
  </property>
</Properties>
</file>