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CCA3" w14:textId="77777777" w:rsidR="00903DA1" w:rsidRDefault="00000000">
      <w:pPr>
        <w:jc w:val="center"/>
        <w:rPr>
          <w:rFonts w:asciiTheme="majorEastAsia" w:eastAsiaTheme="majorEastAsia" w:hAnsiTheme="majorEastAsia" w:hint="eastAsia"/>
          <w:b/>
          <w:bCs/>
          <w:sz w:val="32"/>
          <w:szCs w:val="32"/>
        </w:rPr>
      </w:pPr>
      <w:r>
        <w:rPr>
          <w:rFonts w:asciiTheme="majorEastAsia" w:eastAsiaTheme="majorEastAsia" w:hAnsiTheme="majorEastAsia" w:hint="eastAsia"/>
          <w:b/>
          <w:bCs/>
          <w:sz w:val="32"/>
          <w:szCs w:val="32"/>
        </w:rPr>
        <w:t>深圳实验学校精品社团展示场地租赁服务项目</w:t>
      </w:r>
    </w:p>
    <w:p w14:paraId="5678B58F" w14:textId="77777777" w:rsidR="00903DA1" w:rsidRDefault="00000000">
      <w:pPr>
        <w:jc w:val="center"/>
        <w:rPr>
          <w:rFonts w:asciiTheme="majorEastAsia" w:eastAsiaTheme="majorEastAsia" w:hAnsiTheme="majorEastAsia" w:hint="eastAsia"/>
          <w:b/>
          <w:bCs/>
          <w:sz w:val="36"/>
          <w:szCs w:val="36"/>
        </w:rPr>
      </w:pPr>
      <w:r>
        <w:rPr>
          <w:rFonts w:asciiTheme="majorEastAsia" w:eastAsiaTheme="majorEastAsia" w:hAnsiTheme="majorEastAsia" w:hint="eastAsia"/>
          <w:b/>
          <w:bCs/>
          <w:sz w:val="32"/>
          <w:szCs w:val="32"/>
        </w:rPr>
        <w:t>采用单一来源方式采购征求意见公示</w:t>
      </w:r>
    </w:p>
    <w:p w14:paraId="5F63D9D3" w14:textId="77777777" w:rsidR="00903DA1" w:rsidRDefault="00903DA1">
      <w:pPr>
        <w:rPr>
          <w:szCs w:val="21"/>
        </w:rPr>
      </w:pPr>
    </w:p>
    <w:tbl>
      <w:tblPr>
        <w:tblW w:w="5000" w:type="pct"/>
        <w:tblCellMar>
          <w:left w:w="0" w:type="dxa"/>
          <w:right w:w="0" w:type="dxa"/>
        </w:tblCellMar>
        <w:tblLook w:val="04A0" w:firstRow="1" w:lastRow="0" w:firstColumn="1" w:lastColumn="0" w:noHBand="0" w:noVBand="1"/>
      </w:tblPr>
      <w:tblGrid>
        <w:gridCol w:w="8522"/>
      </w:tblGrid>
      <w:tr w:rsidR="00903DA1" w14:paraId="3C066E3A" w14:textId="77777777">
        <w:trPr>
          <w:trHeight w:val="740"/>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E37E9C"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依照《深圳经济特区政府采购条例》第二十一条第一款第（三）项规定，</w:t>
            </w:r>
            <w:r>
              <w:rPr>
                <w:rFonts w:asciiTheme="minorEastAsia" w:hAnsiTheme="minorEastAsia" w:hint="eastAsia"/>
                <w:b/>
                <w:sz w:val="24"/>
                <w:szCs w:val="24"/>
              </w:rPr>
              <w:t>深圳实验学校精品社团展示场地租赁服务</w:t>
            </w:r>
            <w:r>
              <w:rPr>
                <w:rFonts w:asciiTheme="minorEastAsia" w:hAnsiTheme="minorEastAsia" w:hint="eastAsia"/>
                <w:b/>
                <w:bCs/>
                <w:sz w:val="24"/>
                <w:szCs w:val="24"/>
              </w:rPr>
              <w:t xml:space="preserve"> </w:t>
            </w:r>
            <w:r>
              <w:rPr>
                <w:rFonts w:asciiTheme="minorEastAsia" w:hAnsiTheme="minorEastAsia" w:hint="eastAsia"/>
                <w:sz w:val="24"/>
                <w:szCs w:val="24"/>
              </w:rPr>
              <w:t>项目采用单一来源方式采购，现将有关情况向潜在供应商征求意见：</w:t>
            </w:r>
          </w:p>
        </w:tc>
      </w:tr>
      <w:tr w:rsidR="00903DA1" w14:paraId="665CFDD4" w14:textId="77777777">
        <w:trPr>
          <w:trHeight w:val="79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21A123" w14:textId="77777777" w:rsidR="00903DA1" w:rsidRDefault="00000000">
            <w:pPr>
              <w:rPr>
                <w:rFonts w:asciiTheme="minorEastAsia" w:hAnsiTheme="minorEastAsia" w:hint="eastAsia"/>
                <w:b/>
                <w:bCs/>
                <w:sz w:val="24"/>
                <w:szCs w:val="24"/>
              </w:rPr>
            </w:pPr>
            <w:r>
              <w:rPr>
                <w:rFonts w:asciiTheme="minorEastAsia" w:hAnsiTheme="minorEastAsia" w:hint="eastAsia"/>
                <w:sz w:val="24"/>
                <w:szCs w:val="24"/>
              </w:rPr>
              <w:t>采购项目名称：</w:t>
            </w:r>
            <w:r>
              <w:rPr>
                <w:rFonts w:asciiTheme="minorEastAsia" w:hAnsiTheme="minorEastAsia" w:hint="eastAsia"/>
                <w:b/>
                <w:bCs/>
                <w:sz w:val="24"/>
                <w:szCs w:val="24"/>
              </w:rPr>
              <w:t>深圳实验学校精品社团展示场地租赁服务项目</w:t>
            </w:r>
          </w:p>
          <w:p w14:paraId="0ADE1D07"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项目预算金额：</w:t>
            </w:r>
            <w:r>
              <w:rPr>
                <w:rFonts w:asciiTheme="minorEastAsia" w:hAnsiTheme="minorEastAsia" w:hint="eastAsia"/>
                <w:iCs/>
                <w:sz w:val="24"/>
                <w:szCs w:val="24"/>
              </w:rPr>
              <w:t>13.00万元（人民币）</w:t>
            </w:r>
          </w:p>
        </w:tc>
      </w:tr>
      <w:tr w:rsidR="00903DA1" w14:paraId="13C87660" w14:textId="77777777">
        <w:trPr>
          <w:trHeight w:val="70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5325139"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项目描述：（内容、数量、用途、简要技术需求等）</w:t>
            </w:r>
          </w:p>
          <w:p w14:paraId="26D13A66"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时间：</w:t>
            </w:r>
            <w:r>
              <w:rPr>
                <w:rFonts w:ascii="宋体" w:hAnsi="宋体" w:cs="仿宋" w:hint="eastAsia"/>
                <w:kern w:val="0"/>
                <w:sz w:val="24"/>
              </w:rPr>
              <w:t>2025年12月26日（星期五）晚19:30</w:t>
            </w:r>
            <w:r>
              <w:rPr>
                <w:rFonts w:asciiTheme="minorEastAsia" w:hAnsiTheme="minorEastAsia" w:hint="eastAsia"/>
                <w:sz w:val="24"/>
                <w:szCs w:val="24"/>
              </w:rPr>
              <w:t>；人数：1100人</w:t>
            </w:r>
          </w:p>
          <w:p w14:paraId="5AFD91EB" w14:textId="77777777" w:rsidR="00903DA1" w:rsidRDefault="00000000">
            <w:pPr>
              <w:pStyle w:val="a3"/>
              <w:widowControl/>
              <w:shd w:val="clear" w:color="auto" w:fill="FFFFFF"/>
              <w:spacing w:after="240"/>
              <w:rPr>
                <w:rFonts w:asciiTheme="minorEastAsia" w:hAnsiTheme="minorEastAsia" w:hint="eastAsia"/>
                <w:szCs w:val="24"/>
              </w:rPr>
            </w:pPr>
            <w:r>
              <w:rPr>
                <w:rFonts w:asciiTheme="minorEastAsia" w:hAnsiTheme="minorEastAsia" w:hint="eastAsia"/>
                <w:szCs w:val="24"/>
              </w:rPr>
              <w:t>内容：</w:t>
            </w:r>
          </w:p>
          <w:p w14:paraId="2F0EECEB" w14:textId="77777777" w:rsidR="00903DA1" w:rsidRDefault="00000000">
            <w:pPr>
              <w:pStyle w:val="a3"/>
              <w:widowControl/>
              <w:shd w:val="clear" w:color="auto" w:fill="FFFFFF"/>
              <w:spacing w:after="240"/>
              <w:rPr>
                <w:rFonts w:asciiTheme="minorEastAsia" w:hAnsiTheme="minorEastAsia" w:hint="eastAsia"/>
                <w:szCs w:val="24"/>
              </w:rPr>
            </w:pPr>
            <w:r>
              <w:rPr>
                <w:rFonts w:asciiTheme="minorEastAsia" w:hAnsiTheme="minorEastAsia"/>
                <w:szCs w:val="24"/>
              </w:rPr>
              <w:t>学校交响乐团演出需使用总面积约1140平方米的舞台。</w:t>
            </w:r>
            <w:r>
              <w:rPr>
                <w:rFonts w:asciiTheme="minorEastAsia" w:hAnsiTheme="minorEastAsia"/>
                <w:szCs w:val="24"/>
              </w:rPr>
              <w:br/>
              <w:t>反音板配置包括：顶板3块，尺寸为15.8米×3.3米；侧板9块，尺寸为8.5米×3.5米。</w:t>
            </w:r>
            <w:r>
              <w:rPr>
                <w:rFonts w:asciiTheme="minorEastAsia" w:hAnsiTheme="minorEastAsia"/>
                <w:szCs w:val="24"/>
              </w:rPr>
              <w:br/>
              <w:t>乐队台阶需符合专业演出团体标准，另需乐队演奏椅60把。</w:t>
            </w:r>
          </w:p>
          <w:p w14:paraId="29F6E097" w14:textId="77777777" w:rsidR="00903DA1" w:rsidRDefault="00000000">
            <w:pPr>
              <w:pStyle w:val="a3"/>
              <w:widowControl/>
              <w:shd w:val="clear" w:color="auto" w:fill="FFFFFF"/>
              <w:spacing w:before="240" w:after="240"/>
              <w:rPr>
                <w:rFonts w:asciiTheme="minorEastAsia" w:hAnsiTheme="minorEastAsia" w:hint="eastAsia"/>
                <w:szCs w:val="24"/>
              </w:rPr>
            </w:pPr>
            <w:r>
              <w:rPr>
                <w:rFonts w:asciiTheme="minorEastAsia" w:hAnsiTheme="minorEastAsia"/>
                <w:szCs w:val="24"/>
              </w:rPr>
              <w:t>学校合唱团协同演出，需使用合唱台阶4阶×9块，每块宽度1.2米。</w:t>
            </w:r>
            <w:r>
              <w:rPr>
                <w:rFonts w:asciiTheme="minorEastAsia" w:hAnsiTheme="minorEastAsia"/>
                <w:szCs w:val="24"/>
              </w:rPr>
              <w:br/>
              <w:t>音乐厅入场大厅需设置签名板1块，尺寸为3米×5米；易拉宝3个。</w:t>
            </w:r>
          </w:p>
          <w:p w14:paraId="3DA19AE1" w14:textId="77777777" w:rsidR="00903DA1" w:rsidRDefault="00000000">
            <w:pPr>
              <w:pStyle w:val="a3"/>
              <w:widowControl/>
              <w:shd w:val="clear" w:color="auto" w:fill="FFFFFF"/>
              <w:spacing w:before="240" w:after="240"/>
              <w:rPr>
                <w:rFonts w:asciiTheme="minorEastAsia" w:hAnsiTheme="minorEastAsia" w:hint="eastAsia"/>
                <w:szCs w:val="24"/>
              </w:rPr>
            </w:pPr>
            <w:r>
              <w:rPr>
                <w:rFonts w:asciiTheme="minorEastAsia" w:hAnsiTheme="minorEastAsia"/>
                <w:szCs w:val="24"/>
              </w:rPr>
              <w:t>演出场地座位总数需为1100–1200个，并具备相应数量的制票能力。</w:t>
            </w:r>
            <w:r>
              <w:rPr>
                <w:rFonts w:asciiTheme="minorEastAsia" w:hAnsiTheme="minorEastAsia"/>
                <w:szCs w:val="24"/>
              </w:rPr>
              <w:br/>
              <w:t>演出当天需配备工作人员至少14名。</w:t>
            </w:r>
          </w:p>
        </w:tc>
      </w:tr>
      <w:tr w:rsidR="00903DA1" w14:paraId="76731AEC" w14:textId="77777777">
        <w:trPr>
          <w:trHeight w:val="41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9244E2"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拟定供应商名称：深圳大剧院</w:t>
            </w:r>
          </w:p>
          <w:p w14:paraId="2A2AA4E0" w14:textId="77777777" w:rsidR="00903DA1" w:rsidRDefault="00000000">
            <w:pPr>
              <w:rPr>
                <w:rFonts w:asciiTheme="minorEastAsia" w:hAnsiTheme="minorEastAsia" w:cs="宋体" w:hint="eastAsia"/>
                <w:sz w:val="24"/>
                <w:szCs w:val="24"/>
              </w:rPr>
            </w:pPr>
            <w:r>
              <w:rPr>
                <w:rFonts w:asciiTheme="minorEastAsia" w:hAnsiTheme="minorEastAsia" w:hint="eastAsia"/>
                <w:sz w:val="24"/>
                <w:szCs w:val="24"/>
              </w:rPr>
              <w:t>地址：深南东路5018号</w:t>
            </w:r>
          </w:p>
          <w:p w14:paraId="653B1467" w14:textId="77777777" w:rsidR="00903DA1" w:rsidRDefault="00000000">
            <w:pPr>
              <w:rPr>
                <w:rFonts w:asciiTheme="minorEastAsia" w:hAnsiTheme="minorEastAsia" w:hint="eastAsia"/>
                <w:sz w:val="24"/>
                <w:szCs w:val="24"/>
              </w:rPr>
            </w:pPr>
            <w:r>
              <w:rPr>
                <w:rFonts w:asciiTheme="minorEastAsia" w:hAnsiTheme="minorEastAsia" w:cs="宋体"/>
                <w:sz w:val="24"/>
                <w:szCs w:val="24"/>
              </w:rPr>
              <w:t>邮编：</w:t>
            </w:r>
            <w:r>
              <w:rPr>
                <w:rFonts w:asciiTheme="minorEastAsia" w:hAnsiTheme="minorEastAsia" w:cs="宋体" w:hint="eastAsia"/>
                <w:sz w:val="24"/>
                <w:szCs w:val="24"/>
              </w:rPr>
              <w:t>518000</w:t>
            </w:r>
          </w:p>
        </w:tc>
      </w:tr>
      <w:tr w:rsidR="00903DA1" w14:paraId="506D5529" w14:textId="77777777">
        <w:trPr>
          <w:trHeight w:val="157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6C0F00"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申请理由及相关说明：</w:t>
            </w:r>
          </w:p>
          <w:p w14:paraId="0B57B3B6" w14:textId="77777777" w:rsidR="00903DA1" w:rsidRDefault="00000000">
            <w:pPr>
              <w:pStyle w:val="a3"/>
              <w:widowControl/>
              <w:shd w:val="clear" w:color="auto" w:fill="FFFFFF"/>
              <w:spacing w:after="240"/>
              <w:ind w:firstLineChars="200" w:firstLine="480"/>
              <w:rPr>
                <w:rFonts w:asciiTheme="minorEastAsia" w:hAnsiTheme="minorEastAsia" w:hint="eastAsia"/>
                <w:szCs w:val="24"/>
              </w:rPr>
            </w:pPr>
            <w:r>
              <w:rPr>
                <w:rFonts w:asciiTheme="minorEastAsia" w:hAnsiTheme="minorEastAsia"/>
                <w:szCs w:val="24"/>
              </w:rPr>
              <w:t>我校本次交响乐团与合唱团联合演出参演师生规模达170人，意义重大。为确保演出专业效果与活动圆满顺利，艺术教研组在充分调研基础上，经综合研判，现郑重推荐深圳大剧院作为本次演出的唯一可行场地，理由如下：</w:t>
            </w:r>
          </w:p>
          <w:p w14:paraId="151A9557" w14:textId="77777777" w:rsidR="00903DA1" w:rsidRDefault="00000000">
            <w:pPr>
              <w:pStyle w:val="a3"/>
              <w:widowControl/>
              <w:numPr>
                <w:ilvl w:val="0"/>
                <w:numId w:val="1"/>
              </w:numPr>
              <w:shd w:val="clear" w:color="auto" w:fill="FFFFFF"/>
              <w:spacing w:before="240" w:after="240"/>
              <w:ind w:left="480" w:hangingChars="200" w:hanging="480"/>
              <w:rPr>
                <w:rFonts w:asciiTheme="minorEastAsia" w:hAnsiTheme="minorEastAsia" w:hint="eastAsia"/>
                <w:szCs w:val="24"/>
              </w:rPr>
            </w:pPr>
            <w:r>
              <w:rPr>
                <w:rFonts w:asciiTheme="minorEastAsia" w:hAnsiTheme="minorEastAsia"/>
                <w:szCs w:val="24"/>
              </w:rPr>
              <w:t>满足演出空间的刚性需求</w:t>
            </w:r>
          </w:p>
          <w:p w14:paraId="045AD27D" w14:textId="77777777" w:rsidR="00903DA1" w:rsidRDefault="00000000">
            <w:pPr>
              <w:pStyle w:val="a3"/>
              <w:widowControl/>
              <w:shd w:val="clear" w:color="auto" w:fill="FFFFFF"/>
              <w:spacing w:before="240" w:after="240"/>
              <w:ind w:firstLineChars="200" w:firstLine="480"/>
              <w:rPr>
                <w:rFonts w:asciiTheme="minorEastAsia" w:hAnsiTheme="minorEastAsia" w:hint="eastAsia"/>
                <w:szCs w:val="24"/>
              </w:rPr>
            </w:pPr>
            <w:r>
              <w:rPr>
                <w:rFonts w:asciiTheme="minorEastAsia" w:hAnsiTheme="minorEastAsia"/>
                <w:szCs w:val="24"/>
              </w:rPr>
              <w:t>深圳大剧院音乐厅为本市少数能够同时容纳90人交响乐团与80人合唱团同台演出，并确保各声部布局合理、演员动线符合专业标准的专业场地。目前其他场馆在舞台物理空间方面均无法满足本次大规模演出的基本登台要求。</w:t>
            </w:r>
          </w:p>
          <w:p w14:paraId="495F2282" w14:textId="77777777" w:rsidR="00903DA1" w:rsidRDefault="00000000">
            <w:pPr>
              <w:pStyle w:val="a3"/>
              <w:widowControl/>
              <w:numPr>
                <w:ilvl w:val="0"/>
                <w:numId w:val="1"/>
              </w:numPr>
              <w:shd w:val="clear" w:color="auto" w:fill="FFFFFF"/>
              <w:spacing w:before="240" w:after="240"/>
              <w:ind w:left="480" w:hangingChars="200" w:hanging="480"/>
              <w:rPr>
                <w:rFonts w:asciiTheme="minorEastAsia" w:hAnsiTheme="minorEastAsia" w:hint="eastAsia"/>
                <w:szCs w:val="24"/>
              </w:rPr>
            </w:pPr>
            <w:r>
              <w:rPr>
                <w:rFonts w:asciiTheme="minorEastAsia" w:hAnsiTheme="minorEastAsia"/>
                <w:szCs w:val="24"/>
              </w:rPr>
              <w:t>提供专业设施的有力保障</w:t>
            </w:r>
          </w:p>
          <w:p w14:paraId="1B49BBDD" w14:textId="77777777" w:rsidR="00903DA1" w:rsidRDefault="00000000">
            <w:pPr>
              <w:pStyle w:val="a3"/>
              <w:widowControl/>
              <w:shd w:val="clear" w:color="auto" w:fill="FFFFFF"/>
              <w:spacing w:before="240" w:after="240"/>
              <w:ind w:firstLineChars="200" w:firstLine="480"/>
              <w:rPr>
                <w:rFonts w:asciiTheme="minorEastAsia" w:hAnsiTheme="minorEastAsia" w:hint="eastAsia"/>
                <w:szCs w:val="24"/>
              </w:rPr>
            </w:pPr>
            <w:r>
              <w:rPr>
                <w:rFonts w:asciiTheme="minorEastAsia" w:hAnsiTheme="minorEastAsia"/>
                <w:szCs w:val="24"/>
              </w:rPr>
              <w:t>大型交响乐与合唱演出对声学环境、音响效果及舞台视野均有严格要求。深圳大剧院所具备的专业硬件设施是其核心优势，能确保我校艺术教育成果得以高水准呈现，这一专业条件是其他非专业场地难以通过临时措施替代或弥补的。</w:t>
            </w:r>
          </w:p>
          <w:p w14:paraId="5539C92F" w14:textId="77777777" w:rsidR="00903DA1" w:rsidRDefault="00000000">
            <w:pPr>
              <w:pStyle w:val="a3"/>
              <w:widowControl/>
              <w:numPr>
                <w:ilvl w:val="0"/>
                <w:numId w:val="1"/>
              </w:numPr>
              <w:shd w:val="clear" w:color="auto" w:fill="FFFFFF"/>
              <w:spacing w:before="240" w:after="240"/>
              <w:ind w:left="480" w:hangingChars="200" w:hanging="480"/>
              <w:rPr>
                <w:rFonts w:asciiTheme="minorEastAsia" w:hAnsiTheme="minorEastAsia" w:hint="eastAsia"/>
                <w:szCs w:val="24"/>
              </w:rPr>
            </w:pPr>
            <w:r>
              <w:rPr>
                <w:rFonts w:asciiTheme="minorEastAsia" w:hAnsiTheme="minorEastAsia"/>
                <w:szCs w:val="24"/>
              </w:rPr>
              <w:lastRenderedPageBreak/>
              <w:t>具备卓越的性价比优势</w:t>
            </w:r>
          </w:p>
          <w:p w14:paraId="1C799EE6" w14:textId="77777777" w:rsidR="00903DA1" w:rsidRDefault="00000000">
            <w:pPr>
              <w:pStyle w:val="a3"/>
              <w:widowControl/>
              <w:shd w:val="clear" w:color="auto" w:fill="FFFFFF"/>
              <w:spacing w:before="240" w:after="240"/>
              <w:ind w:firstLineChars="200" w:firstLine="480"/>
              <w:rPr>
                <w:rFonts w:asciiTheme="minorEastAsia" w:hAnsiTheme="minorEastAsia" w:hint="eastAsia"/>
                <w:szCs w:val="24"/>
              </w:rPr>
            </w:pPr>
            <w:r>
              <w:rPr>
                <w:rFonts w:asciiTheme="minorEastAsia" w:hAnsiTheme="minorEastAsia" w:hint="eastAsia"/>
                <w:szCs w:val="24"/>
              </w:rPr>
              <w:t>综</w:t>
            </w:r>
            <w:r>
              <w:rPr>
                <w:rFonts w:asciiTheme="minorEastAsia" w:hAnsiTheme="minorEastAsia"/>
                <w:szCs w:val="24"/>
              </w:rPr>
              <w:t>合比价，深圳大剧院提供的场地租赁及配套服务在同类专业场馆中性价比突出。其报价已涵盖核心技术与服务内容，可有效避免因选择非专业场地而可能产生的高额设备租赁、运输及临时搭建等隐性成本。从整体项目支出与效果保障角度考量，选择深圳大剧院是实现专业演出效果与合理成本控制的最佳路径。</w:t>
            </w:r>
          </w:p>
          <w:p w14:paraId="64552287" w14:textId="77777777" w:rsidR="00903DA1" w:rsidRDefault="00000000">
            <w:pPr>
              <w:pStyle w:val="a3"/>
              <w:widowControl/>
              <w:numPr>
                <w:ilvl w:val="0"/>
                <w:numId w:val="1"/>
              </w:numPr>
              <w:shd w:val="clear" w:color="auto" w:fill="FFFFFF"/>
              <w:spacing w:before="240" w:after="240"/>
              <w:ind w:left="480" w:hangingChars="200" w:hanging="480"/>
              <w:rPr>
                <w:rFonts w:asciiTheme="minorEastAsia" w:hAnsiTheme="minorEastAsia" w:hint="eastAsia"/>
                <w:szCs w:val="24"/>
              </w:rPr>
            </w:pPr>
            <w:r>
              <w:rPr>
                <w:rFonts w:asciiTheme="minorEastAsia" w:hAnsiTheme="minorEastAsia"/>
                <w:szCs w:val="24"/>
              </w:rPr>
              <w:t>符合安全管理的最高标准</w:t>
            </w:r>
          </w:p>
          <w:p w14:paraId="70E5B8AF" w14:textId="77777777" w:rsidR="00903DA1" w:rsidRDefault="00000000">
            <w:pPr>
              <w:pStyle w:val="a3"/>
              <w:widowControl/>
              <w:shd w:val="clear" w:color="auto" w:fill="FFFFFF"/>
              <w:spacing w:before="240" w:after="240"/>
              <w:ind w:firstLineChars="200" w:firstLine="480"/>
              <w:rPr>
                <w:rFonts w:asciiTheme="minorEastAsia" w:hAnsiTheme="minorEastAsia" w:hint="eastAsia"/>
                <w:szCs w:val="24"/>
              </w:rPr>
            </w:pPr>
            <w:r>
              <w:rPr>
                <w:rFonts w:asciiTheme="minorEastAsia" w:hAnsiTheme="minorEastAsia"/>
                <w:szCs w:val="24"/>
              </w:rPr>
              <w:t>面对170名师生参与的大型活动，安全保障是首要前提。深圳大剧院在消防疏散、人流管控、应急响应等方面均具备符合国际标准的设计与管理机制，能够为本次活动提供坚实可靠的安全保障。</w:t>
            </w:r>
          </w:p>
          <w:p w14:paraId="4C0BFE4D" w14:textId="77777777" w:rsidR="00903DA1" w:rsidRDefault="00000000">
            <w:pPr>
              <w:pStyle w:val="a3"/>
              <w:widowControl/>
              <w:shd w:val="clear" w:color="auto" w:fill="FFFFFF"/>
              <w:spacing w:before="240" w:after="240"/>
              <w:ind w:firstLineChars="200" w:firstLine="480"/>
              <w:rPr>
                <w:rFonts w:asciiTheme="minorEastAsia" w:hAnsiTheme="minorEastAsia" w:hint="eastAsia"/>
                <w:szCs w:val="24"/>
              </w:rPr>
            </w:pPr>
            <w:r>
              <w:rPr>
                <w:rFonts w:asciiTheme="minorEastAsia" w:hAnsiTheme="minorEastAsia"/>
                <w:szCs w:val="24"/>
              </w:rPr>
              <w:t>综上所述，选择深圳大剧院，是基于我校社团展示的规模需求、专业演出效果的保障、综合成本效益的平衡以及活动安全底线四大关键维度的必然决策，是确保本次重大演出圆满成功的核心关键。</w:t>
            </w:r>
          </w:p>
          <w:p w14:paraId="61715F86" w14:textId="77777777" w:rsidR="00903DA1" w:rsidRDefault="00903DA1">
            <w:pPr>
              <w:ind w:firstLineChars="200" w:firstLine="480"/>
              <w:rPr>
                <w:rFonts w:asciiTheme="minorEastAsia" w:hAnsiTheme="minorEastAsia" w:hint="eastAsia"/>
                <w:bCs/>
                <w:sz w:val="24"/>
                <w:szCs w:val="24"/>
              </w:rPr>
            </w:pPr>
          </w:p>
        </w:tc>
      </w:tr>
      <w:tr w:rsidR="00903DA1" w14:paraId="11DF4448" w14:textId="77777777">
        <w:trPr>
          <w:trHeight w:val="40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09DCDF" w14:textId="06C22B31" w:rsidR="00903DA1" w:rsidRDefault="00000000">
            <w:pPr>
              <w:rPr>
                <w:rFonts w:asciiTheme="minorEastAsia" w:hAnsiTheme="minorEastAsia" w:hint="eastAsia"/>
                <w:sz w:val="24"/>
                <w:szCs w:val="24"/>
              </w:rPr>
            </w:pPr>
            <w:r>
              <w:rPr>
                <w:rFonts w:asciiTheme="minorEastAsia" w:hAnsiTheme="minorEastAsia" w:hint="eastAsia"/>
                <w:color w:val="FF0000"/>
                <w:sz w:val="24"/>
                <w:szCs w:val="24"/>
              </w:rPr>
              <w:lastRenderedPageBreak/>
              <w:t>征求意见期限：从</w:t>
            </w:r>
            <w:r w:rsidR="00B11E12">
              <w:rPr>
                <w:rFonts w:asciiTheme="minorEastAsia" w:hAnsiTheme="minorEastAsia" w:hint="eastAsia"/>
                <w:color w:val="FF0000"/>
                <w:sz w:val="24"/>
                <w:szCs w:val="24"/>
              </w:rPr>
              <w:t>2025</w:t>
            </w:r>
            <w:r>
              <w:rPr>
                <w:rFonts w:asciiTheme="minorEastAsia" w:hAnsiTheme="minorEastAsia" w:hint="eastAsia"/>
                <w:color w:val="FF0000"/>
                <w:sz w:val="24"/>
                <w:szCs w:val="24"/>
              </w:rPr>
              <w:t>年</w:t>
            </w:r>
            <w:r w:rsidR="00B11E12">
              <w:rPr>
                <w:rFonts w:asciiTheme="minorEastAsia" w:hAnsiTheme="minorEastAsia" w:hint="eastAsia"/>
                <w:color w:val="FF0000"/>
                <w:sz w:val="24"/>
                <w:szCs w:val="24"/>
              </w:rPr>
              <w:t>11</w:t>
            </w:r>
            <w:r>
              <w:rPr>
                <w:rFonts w:asciiTheme="minorEastAsia" w:hAnsiTheme="minorEastAsia" w:hint="eastAsia"/>
                <w:color w:val="FF0000"/>
                <w:sz w:val="24"/>
                <w:szCs w:val="24"/>
              </w:rPr>
              <w:t>月</w:t>
            </w:r>
            <w:r w:rsidR="00B11E12">
              <w:rPr>
                <w:rFonts w:asciiTheme="minorEastAsia" w:hAnsiTheme="minorEastAsia" w:hint="eastAsia"/>
                <w:color w:val="FF0000"/>
                <w:sz w:val="24"/>
                <w:szCs w:val="24"/>
              </w:rPr>
              <w:t>24</w:t>
            </w:r>
            <w:r>
              <w:rPr>
                <w:rFonts w:asciiTheme="minorEastAsia" w:hAnsiTheme="minorEastAsia" w:hint="eastAsia"/>
                <w:color w:val="FF0000"/>
                <w:sz w:val="24"/>
                <w:szCs w:val="24"/>
              </w:rPr>
              <w:t>日起至</w:t>
            </w:r>
            <w:r w:rsidR="00B11E12">
              <w:rPr>
                <w:rFonts w:asciiTheme="minorEastAsia" w:hAnsiTheme="minorEastAsia" w:hint="eastAsia"/>
                <w:color w:val="FF0000"/>
                <w:sz w:val="24"/>
                <w:szCs w:val="24"/>
              </w:rPr>
              <w:t>2025</w:t>
            </w:r>
            <w:r>
              <w:rPr>
                <w:rFonts w:asciiTheme="minorEastAsia" w:hAnsiTheme="minorEastAsia" w:hint="eastAsia"/>
                <w:color w:val="FF0000"/>
                <w:sz w:val="24"/>
                <w:szCs w:val="24"/>
              </w:rPr>
              <w:t>年</w:t>
            </w:r>
            <w:r w:rsidR="00B11E12">
              <w:rPr>
                <w:rFonts w:asciiTheme="minorEastAsia" w:hAnsiTheme="minorEastAsia" w:hint="eastAsia"/>
                <w:color w:val="FF0000"/>
                <w:sz w:val="24"/>
                <w:szCs w:val="24"/>
              </w:rPr>
              <w:t>11</w:t>
            </w:r>
            <w:r>
              <w:rPr>
                <w:rFonts w:asciiTheme="minorEastAsia" w:hAnsiTheme="minorEastAsia" w:hint="eastAsia"/>
                <w:color w:val="FF0000"/>
                <w:sz w:val="24"/>
                <w:szCs w:val="24"/>
              </w:rPr>
              <w:t>月</w:t>
            </w:r>
            <w:r w:rsidR="00B11E12">
              <w:rPr>
                <w:rFonts w:asciiTheme="minorEastAsia" w:hAnsiTheme="minorEastAsia" w:hint="eastAsia"/>
                <w:color w:val="FF0000"/>
                <w:sz w:val="24"/>
                <w:szCs w:val="24"/>
              </w:rPr>
              <w:t>30</w:t>
            </w:r>
            <w:r>
              <w:rPr>
                <w:rFonts w:asciiTheme="minorEastAsia" w:hAnsiTheme="minorEastAsia" w:hint="eastAsia"/>
                <w:color w:val="FF0000"/>
                <w:sz w:val="24"/>
                <w:szCs w:val="24"/>
              </w:rPr>
              <w:t>日止</w:t>
            </w:r>
          </w:p>
        </w:tc>
      </w:tr>
      <w:tr w:rsidR="00903DA1" w14:paraId="036500B6" w14:textId="77777777">
        <w:trPr>
          <w:trHeight w:val="181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6A7446"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联系方式：</w:t>
            </w:r>
          </w:p>
          <w:p w14:paraId="4746131A"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 xml:space="preserve">　　采购人：深圳实验学校</w:t>
            </w:r>
          </w:p>
          <w:p w14:paraId="10926DFC"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 xml:space="preserve">　　地址：深圳市福田区百花六路六号</w:t>
            </w:r>
          </w:p>
          <w:p w14:paraId="43529A95"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 xml:space="preserve">　　联系电话：0755-83361313</w:t>
            </w:r>
          </w:p>
          <w:p w14:paraId="12C9D131" w14:textId="77777777" w:rsidR="00903DA1" w:rsidRDefault="00000000">
            <w:pPr>
              <w:ind w:firstLineChars="200" w:firstLine="480"/>
              <w:rPr>
                <w:rFonts w:asciiTheme="minorEastAsia" w:hAnsiTheme="minorEastAsia" w:hint="eastAsia"/>
                <w:sz w:val="24"/>
                <w:szCs w:val="24"/>
              </w:rPr>
            </w:pPr>
            <w:r>
              <w:rPr>
                <w:rFonts w:asciiTheme="minorEastAsia" w:hAnsiTheme="minorEastAsia" w:hint="eastAsia"/>
                <w:sz w:val="24"/>
                <w:szCs w:val="24"/>
              </w:rPr>
              <w:t xml:space="preserve">电子邮箱：szsyyjy@szsy.cn　　</w:t>
            </w:r>
          </w:p>
        </w:tc>
      </w:tr>
      <w:tr w:rsidR="00903DA1" w14:paraId="609812BE" w14:textId="77777777">
        <w:trPr>
          <w:trHeight w:val="97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77BE18" w14:textId="77777777" w:rsidR="00903DA1" w:rsidRDefault="00000000">
            <w:pPr>
              <w:rPr>
                <w:rFonts w:asciiTheme="minorEastAsia" w:hAnsiTheme="minorEastAsia" w:hint="eastAsia"/>
                <w:sz w:val="24"/>
                <w:szCs w:val="24"/>
              </w:rPr>
            </w:pPr>
            <w:r>
              <w:rPr>
                <w:rFonts w:asciiTheme="minorEastAsia" w:hAnsiTheme="minorEastAsia" w:hint="eastAsia"/>
                <w:sz w:val="24"/>
                <w:szCs w:val="24"/>
              </w:rPr>
              <w:t>备注：潜在供应商对公示内容有异议的，请于公示之日起至期满后两个工作日内以实名书面（包括联系人、地址、联系电话）形式将意见反馈至深圳实验学校。</w:t>
            </w:r>
          </w:p>
        </w:tc>
      </w:tr>
    </w:tbl>
    <w:p w14:paraId="63CC9706" w14:textId="77777777" w:rsidR="00903DA1" w:rsidRDefault="00903DA1"/>
    <w:sectPr w:rsidR="00903D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E1E80F"/>
    <w:multiLevelType w:val="singleLevel"/>
    <w:tmpl w:val="8CE1E80F"/>
    <w:lvl w:ilvl="0">
      <w:start w:val="1"/>
      <w:numFmt w:val="chineseCounting"/>
      <w:suff w:val="nothing"/>
      <w:lvlText w:val="%1、"/>
      <w:lvlJc w:val="left"/>
      <w:rPr>
        <w:rFonts w:hint="eastAsia"/>
      </w:rPr>
    </w:lvl>
  </w:abstractNum>
  <w:num w:numId="1" w16cid:durableId="536043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U1ZmVlMjdiODRmN2RlNDI0ODM5NjYxMTMzNzA3NjEifQ=="/>
  </w:docVars>
  <w:rsids>
    <w:rsidRoot w:val="00903DA1"/>
    <w:rsid w:val="00903DA1"/>
    <w:rsid w:val="00B11E12"/>
    <w:rsid w:val="00CB1758"/>
    <w:rsid w:val="04D550AF"/>
    <w:rsid w:val="07CD08AB"/>
    <w:rsid w:val="0C2F62EC"/>
    <w:rsid w:val="0F0203E0"/>
    <w:rsid w:val="15CD7A9E"/>
    <w:rsid w:val="1F4A649F"/>
    <w:rsid w:val="2A984BCD"/>
    <w:rsid w:val="350C7DCA"/>
    <w:rsid w:val="35215623"/>
    <w:rsid w:val="5E8C7702"/>
    <w:rsid w:val="646D3B32"/>
    <w:rsid w:val="66A73E3E"/>
    <w:rsid w:val="6CD379AC"/>
    <w:rsid w:val="71F94C57"/>
    <w:rsid w:val="72377884"/>
    <w:rsid w:val="765E0409"/>
    <w:rsid w:val="77F3782F"/>
    <w:rsid w:val="7A9A2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078A0"/>
  <w15:docId w15:val="{9CA92994-AF7C-45F1-B216-DF2EC452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SZSY</dc:creator>
  <cp:lastModifiedBy>Administrator</cp:lastModifiedBy>
  <cp:revision>2</cp:revision>
  <dcterms:created xsi:type="dcterms:W3CDTF">2024-06-26T08:47:00Z</dcterms:created>
  <dcterms:modified xsi:type="dcterms:W3CDTF">2025-11-24T10:37:00Z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F50FA4E1213F4052B130D0E565445E6B</vt:lpwstr>
  </property>
  <property fmtid="{D5CDD505-2E9C-101B-9397-08002B2CF9AE}" pid="4" name="KSOTemplateDocerSaveRecord">
    <vt:lpwstr>eyJoZGlkIjoiZjMyM2Y1M2M5MTVlNWNhNjQ2MWVlM2VhNDcwZjhiOGUiLCJ1c2VySWQiOiIxNzIxMDk5NDQ3In0=</vt:lpwstr>
  </property>
</Properties>
</file>